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2A" w:rsidRPr="00FB383E" w:rsidRDefault="002E1317" w:rsidP="00A33C90">
      <w:p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="Times New Roman"/>
          <w:noProof/>
          <w:sz w:val="36"/>
          <w:szCs w:val="36"/>
          <w:rtl/>
        </w:rPr>
        <w:drawing>
          <wp:inline distT="0" distB="0" distL="0" distR="0" wp14:anchorId="331D621D" wp14:editId="0949B5AD">
            <wp:extent cx="1094968" cy="1134704"/>
            <wp:effectExtent l="0" t="0" r="0" b="8890"/>
            <wp:docPr id="2" name="Picture 2" descr="C:\Users\imad.hoballah\Documents\Logo\Final Logo\Arabic_Log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d.hoballah\Documents\Logo\Final Logo\Arabic_Logo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05" cy="113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17" w:rsidRPr="00FB383E" w:rsidRDefault="002E1317" w:rsidP="002E1317">
      <w:pPr>
        <w:bidi/>
        <w:rPr>
          <w:rFonts w:asciiTheme="majorBidi" w:hAnsiTheme="majorBidi" w:cstheme="majorBidi"/>
          <w:sz w:val="12"/>
          <w:szCs w:val="12"/>
          <w:rtl/>
          <w:lang w:bidi="ar-LB"/>
        </w:rPr>
      </w:pPr>
    </w:p>
    <w:p w:rsidR="00A33C90" w:rsidRPr="00FB383E" w:rsidRDefault="00A33C90" w:rsidP="008A122A">
      <w:pPr>
        <w:bidi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أهلا وسهلا بكم في مركز الهيئة المنظمة للاتصالات.</w:t>
      </w:r>
    </w:p>
    <w:p w:rsidR="00A33C90" w:rsidRPr="00FB383E" w:rsidRDefault="00A33C90" w:rsidP="00A33C90">
      <w:pPr>
        <w:bidi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نشكركم على تلبيتكم للدعوة.</w:t>
      </w:r>
    </w:p>
    <w:p w:rsidR="007976C4" w:rsidRPr="00FB383E" w:rsidRDefault="007976C4" w:rsidP="00966DD2">
      <w:pPr>
        <w:bidi/>
        <w:ind w:right="-9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="007106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متنعت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منذ تول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ي 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مسؤولية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6407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إدارة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6407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في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العام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2010 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عن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الدخول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سجالات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ردود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ولكن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تهجماتٍ إعلاميةً ومؤتمرٍ صحفيٍ لنائبٍ اعتبرناه صديقاً والتحليلاتِ والإضافاٍتِ وال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إهانات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اتهامات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ِ 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ازدادت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وبدا عدم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الرد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وكأن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إذعان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="00DC7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وقبول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D70DA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  <w:r w:rsidR="00D72ED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وبعد ما فهم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نا</w:t>
      </w:r>
      <w:r w:rsidR="00D72ED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72ED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جيداً 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على أنهُ </w:t>
      </w:r>
      <w:r w:rsidR="00D72ED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تهديدً واضح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="003B5FEE" w:rsidRPr="00FB383E">
        <w:rPr>
          <w:rFonts w:asciiTheme="majorBidi" w:hAnsiTheme="majorBidi" w:cstheme="majorBidi"/>
          <w:sz w:val="36"/>
          <w:szCs w:val="36"/>
          <w:lang w:bidi="ar-LB"/>
        </w:rPr>
        <w:t xml:space="preserve"> </w:t>
      </w:r>
      <w:r w:rsidR="007106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وأن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7106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100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</w:t>
      </w:r>
      <w:r w:rsidR="007106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ما</w:t>
      </w:r>
      <w:r w:rsidR="003100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</w:t>
      </w:r>
      <w:r w:rsidR="007106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100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ما </w:t>
      </w:r>
      <w:r w:rsidR="007106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في</w:t>
      </w:r>
      <w:r w:rsidR="003100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7106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100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يحملها.</w:t>
      </w:r>
      <w:r w:rsidR="00DC7BC3" w:rsidRPr="00FB383E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</w:t>
      </w:r>
    </w:p>
    <w:p w:rsidR="008F0838" w:rsidRPr="00FB383E" w:rsidRDefault="007976C4" w:rsidP="00243BC3">
      <w:pPr>
        <w:tabs>
          <w:tab w:val="right" w:pos="9270"/>
          <w:tab w:val="right" w:pos="9360"/>
        </w:tabs>
        <w:bidi/>
        <w:ind w:right="-9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نجتمع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بكم اليوم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لنرفع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الصوت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بأنه كفى ارتكابات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واختلاقات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وادعاءات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بحقِّ الهيئةِ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لا اساس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لها من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الصحة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إلا في رؤوس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وأوهام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ومخي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لات</w:t>
      </w:r>
      <w:r w:rsidR="000376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مطلقيها </w:t>
      </w:r>
      <w:r w:rsidR="00243B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عن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سابقِ إصرار</w:t>
      </w:r>
      <w:r w:rsidRPr="00FB383E">
        <w:rPr>
          <w:rFonts w:asciiTheme="majorBidi" w:hAnsiTheme="majorBidi" w:cstheme="majorBidi"/>
          <w:sz w:val="36"/>
          <w:szCs w:val="36"/>
          <w:rtl/>
          <w:lang w:bidi="ar-LB"/>
        </w:rPr>
        <w:t>.</w:t>
      </w:r>
    </w:p>
    <w:p w:rsidR="00A33C90" w:rsidRPr="00FB383E" w:rsidRDefault="00D72ED3" w:rsidP="00503B67">
      <w:pPr>
        <w:bidi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أتحدّثُ </w:t>
      </w:r>
      <w:r w:rsidR="00A33C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اليوم 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في 7 محاور سريعة</w:t>
      </w:r>
      <w:r w:rsidR="00A33C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:</w:t>
      </w:r>
    </w:p>
    <w:p w:rsidR="00A33C90" w:rsidRPr="00FB383E" w:rsidRDefault="00A33C90" w:rsidP="00D13756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قانون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الإتصالات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</w:p>
    <w:p w:rsidR="00A33C90" w:rsidRPr="00FB383E" w:rsidRDefault="00A33C90" w:rsidP="00A33C9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72ED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المنظمة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72ED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للاتصالات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ونشأت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</w:t>
      </w:r>
    </w:p>
    <w:p w:rsidR="00A33C90" w:rsidRPr="00FB383E" w:rsidRDefault="00A33C90" w:rsidP="00A33C9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الكادر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البشري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للهيئة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</w:p>
    <w:p w:rsidR="00A33C90" w:rsidRPr="00FB383E" w:rsidRDefault="007976C4" w:rsidP="007976C4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نظام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توفير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A33C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معدات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33C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لاتصالات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</w:p>
    <w:p w:rsidR="00A33C90" w:rsidRPr="00FB383E" w:rsidRDefault="00A33C90" w:rsidP="00A33C9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التمديد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والتجديد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وتصريف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الأعمال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</w:p>
    <w:p w:rsidR="00A33C90" w:rsidRPr="00FB383E" w:rsidRDefault="00A33C90" w:rsidP="00A33C9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إدارة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وعلاقت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مع الوزارة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والتزام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بتطبيق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</w:p>
    <w:p w:rsidR="00A33C90" w:rsidRPr="00FB383E" w:rsidRDefault="00A33C90" w:rsidP="00721331">
      <w:pPr>
        <w:pStyle w:val="ListParagraph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الادعاءات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المتعلقة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بمخالفة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العقوبات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ودعم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الإرهاب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</w:p>
    <w:p w:rsidR="00553A90" w:rsidRPr="00FB383E" w:rsidRDefault="00553A90" w:rsidP="00553A90">
      <w:pPr>
        <w:bidi/>
        <w:ind w:left="360"/>
        <w:rPr>
          <w:rFonts w:asciiTheme="majorBidi" w:hAnsiTheme="majorBidi" w:cstheme="majorBidi"/>
          <w:sz w:val="8"/>
          <w:szCs w:val="8"/>
          <w:rtl/>
          <w:lang w:bidi="ar-LB"/>
        </w:rPr>
      </w:pPr>
    </w:p>
    <w:p w:rsidR="00C12C85" w:rsidRPr="00FB383E" w:rsidRDefault="00A33C90" w:rsidP="00A95BCD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أولاً</w:t>
      </w:r>
      <w:r w:rsidR="00D13756" w:rsidRPr="00FB383E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: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بالنسبة</w:t>
      </w:r>
      <w:r w:rsidR="00503B67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لقانون</w:t>
      </w:r>
      <w:r w:rsidR="00503B67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="00D13756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الإتصالات</w:t>
      </w:r>
      <w:r w:rsidR="00503B67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A95BCD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(القانون</w:t>
      </w:r>
      <w:r w:rsidR="00503B67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ْ</w:t>
      </w:r>
      <w:r w:rsidR="00A95BCD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431</w:t>
      </w:r>
      <w:r w:rsidR="00D72ED3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)</w:t>
      </w:r>
      <w:r w:rsidR="00B77F4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: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ذ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الجميع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1123C" w:rsidRPr="00FB383E">
        <w:rPr>
          <w:rFonts w:asciiTheme="majorBidi" w:hAnsiTheme="majorBidi" w:cstheme="majorBidi"/>
          <w:sz w:val="36"/>
          <w:szCs w:val="36"/>
          <w:rtl/>
          <w:lang w:bidi="ar-LB"/>
        </w:rPr>
        <w:t>إن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81123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4B252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المنظمة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4B252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للاتصالات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ولدت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تنفيذاً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لقانون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431 الصادر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عام 2002 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أيام دولة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الرئيس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الشهيد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رفيق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الحريري لتكون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مؤسسة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مستقلة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إدارياً ومالياً. 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أي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أن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مجلس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النواب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صدر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منذ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أكثر من 11 سنة 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عن مجلس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النواب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ليطب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ليطبَّق </w:t>
      </w:r>
      <w:r w:rsidR="00503B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لا ليعلَّ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يد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أي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مدير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 أو قاضٍ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نائب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وزير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وإلاَّ فلا حاجة لتشريعات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النواب</w:t>
      </w:r>
      <w:r w:rsidR="006F4D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</w:p>
    <w:p w:rsidR="00C36F32" w:rsidRPr="00FB383E" w:rsidRDefault="000E1352" w:rsidP="00966DD2">
      <w:pPr>
        <w:pStyle w:val="ListParagraph"/>
        <w:numPr>
          <w:ilvl w:val="0"/>
          <w:numId w:val="9"/>
        </w:numPr>
        <w:bidi/>
        <w:spacing w:after="0"/>
        <w:ind w:right="-180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ثانياً: بالنسبة</w:t>
      </w:r>
      <w:r w:rsidR="00913DC3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للهيئة</w:t>
      </w:r>
      <w:r w:rsidR="00913DC3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="0078177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المنظمة</w:t>
      </w:r>
      <w:r w:rsidR="00913DC3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78177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للاتصالات</w:t>
      </w:r>
      <w:r w:rsidR="00913DC3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78177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ونشأت</w:t>
      </w:r>
      <w:r w:rsidR="00913DC3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ها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أعضاء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مطلع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العام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2007 </w:t>
      </w:r>
      <w:r w:rsidR="00B77F4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يعني 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من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ذ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أكثر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6 سنوات و7 أشهر.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تم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الت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عي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ين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أيام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حكومة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دولة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الرئيس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السنيورة و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معالي 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الوزير مروان حمادة.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وبمشاركة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شخصية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النائب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حين</w:t>
      </w:r>
      <w:r w:rsidR="00913DC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الدكتور غازي يوسف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جن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تسمية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أعضاء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إدارة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واسألوهم 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ما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كان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رأي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هم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ما هوَ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رأي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هم 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الحالي 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بالدكتور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عماد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حب الله</w:t>
      </w:r>
      <w:r w:rsidR="00325AC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ولم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يريد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 يتغن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ى بالقانون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نقول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 القانون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نافذ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منذ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صدور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 في الجريدة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الرسمية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تموز 2002 وأن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بدأ تطبيق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 وتنفيذ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بعد صدور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المرسوم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14264 و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تعيين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إدارة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عام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2007.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وإلَّا لما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ذا تمَّ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التعيين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A95B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وإصدار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A95B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المراسيم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95B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التطبيقية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95B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والأنظمة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؟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</w:p>
    <w:p w:rsidR="00C12C85" w:rsidRPr="00FB383E" w:rsidRDefault="00C12C85" w:rsidP="00553A90">
      <w:pPr>
        <w:pStyle w:val="ListParagraph"/>
        <w:bidi/>
        <w:spacing w:after="0"/>
        <w:ind w:left="360" w:right="-180"/>
        <w:rPr>
          <w:rFonts w:asciiTheme="majorBidi" w:hAnsiTheme="majorBidi" w:cstheme="majorBidi"/>
          <w:b/>
          <w:bCs/>
          <w:sz w:val="8"/>
          <w:szCs w:val="8"/>
          <w:u w:val="single"/>
          <w:lang w:bidi="ar-LB"/>
        </w:rPr>
      </w:pPr>
    </w:p>
    <w:p w:rsidR="00835785" w:rsidRPr="00FB383E" w:rsidRDefault="00586FDC" w:rsidP="00BC2A28">
      <w:pPr>
        <w:pStyle w:val="ListParagraph"/>
        <w:bidi/>
        <w:ind w:left="36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يعلَ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مُ الجميعُ أنَّ 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هي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ئة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تعمل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يوم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الأول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بكل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مهنيةٍ وج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دِّيةٍ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وشفافية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لتطبيق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أحكام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ولقد قمنا بالكثير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D1175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تحضيرا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D1175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ليوم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175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بدء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انتقال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الصلاحيات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ومن واجبي 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مسؤول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في هذه المؤسسة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وكإ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هذه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المؤسسة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666D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كان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وما زال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له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37611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شرف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الالتحاق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بمؤسسة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المنظمة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للاتصالات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شرف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العمل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 فريق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عمل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وكلٍّ 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امرأة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ورجل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كادر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البشري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من 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واجب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4B252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جميعا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4B252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العمل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8177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بالنأي</w:t>
      </w:r>
      <w:r w:rsidR="00F37CCE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78177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المهني</w:t>
      </w:r>
      <w:r w:rsidR="00F37CCE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ِّ</w:t>
      </w:r>
      <w:r w:rsidR="0078177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بالنفس</w:t>
      </w:r>
      <w:r w:rsidR="00F37CCE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78177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تفعيل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عمل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65BA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كمؤسسة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مؤسسات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الدولة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 لا كمزرعة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وإنجاح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ها </w:t>
      </w:r>
      <w:r w:rsidR="000E13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تنفيذاً 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لأ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حكام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خارج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الرغبات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النز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اعات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الشخصي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87A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 وبعيداً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عن الإستزلام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كل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أنواع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التبعية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وبالأخص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ّْ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التبعية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1B4D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السياسية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B60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9B60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المذهبية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B60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</w:t>
      </w:r>
      <w:r w:rsidR="005D369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 الخارجية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B60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منها</w:t>
      </w:r>
      <w:r w:rsidR="009822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C12C85" w:rsidRPr="00FB383E" w:rsidRDefault="005D369F" w:rsidP="00966DD2">
      <w:pPr>
        <w:pStyle w:val="ListParagraph"/>
        <w:bidi/>
        <w:ind w:left="36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وتلتزم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بتطبيق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الدستور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والقانون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والأنظمة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وسياسات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الدولة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وبالأخص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سياسة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الحكومة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اللبنانية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ومعالي الوزير 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قطاع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الاتصالات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وقواعد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العامة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التي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يض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BE73C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وهذا ما 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دأبنا عليه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منذ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اليوم</w:t>
      </w:r>
      <w:r w:rsidR="00F37CC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D1375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الأول.</w:t>
      </w:r>
    </w:p>
    <w:p w:rsidR="00553A90" w:rsidRPr="00FB383E" w:rsidRDefault="00553A90" w:rsidP="00553A90">
      <w:pPr>
        <w:pStyle w:val="ListParagraph"/>
        <w:bidi/>
        <w:ind w:left="360"/>
        <w:rPr>
          <w:rFonts w:asciiTheme="majorBidi" w:hAnsiTheme="majorBidi" w:cstheme="majorBidi"/>
          <w:b/>
          <w:bCs/>
          <w:sz w:val="8"/>
          <w:szCs w:val="8"/>
          <w:u w:val="single"/>
          <w:lang w:bidi="ar-LB"/>
        </w:rPr>
      </w:pPr>
    </w:p>
    <w:p w:rsidR="00C12C85" w:rsidRPr="00FB383E" w:rsidRDefault="000E1352" w:rsidP="00BC2A28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ثالثاً: بالنسبة للكادر البشري</w:t>
      </w:r>
      <w:r w:rsidR="00B434F1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: 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فالدكتور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 غازي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يوس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ف 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يعلم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ان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أعضاء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إدارة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مجتمعين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ومنفردين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َّا ولا ز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نا حريصين</w:t>
      </w:r>
      <w:r w:rsidR="0032282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أشد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الحرص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ختيار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الكادر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البشري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للهيئة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 و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لمسؤولية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المناسبة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فقط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وذلك 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من 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الأخصائيين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المشهود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له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من 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أصحاب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الاختصاصات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العليا بمعزل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عن أي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معيار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خارج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الحاجة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والكفاءة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والشفافية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434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ولقد تم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ذلك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بقرارٍ لمجلس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الوزراء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عام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2007 سمح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لنا بال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تعاقد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 40 اختصاصي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ٍّ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وهذا ما 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حصل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0F4F1D" w:rsidRPr="00FB383E">
        <w:rPr>
          <w:rFonts w:asciiTheme="majorBidi" w:hAnsiTheme="majorBidi" w:cstheme="majorBidi"/>
          <w:sz w:val="36"/>
          <w:szCs w:val="36"/>
          <w:lang w:bidi="ar-LB"/>
        </w:rPr>
        <w:t xml:space="preserve">  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قرار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الإدارة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أيام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الدكتور كمال شحادة</w:t>
      </w:r>
      <w:r w:rsidR="0090263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!</w:t>
      </w:r>
    </w:p>
    <w:p w:rsidR="00E63F25" w:rsidRPr="00FB383E" w:rsidRDefault="00B434F1" w:rsidP="002B176B">
      <w:pPr>
        <w:pStyle w:val="ListParagraph"/>
        <w:bidi/>
        <w:ind w:left="360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ولقد فاجأني التجن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ي 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المرفوض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على كوادر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بالطريقة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التي حصلت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أن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لا إختصاصيين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لدينا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ولا شك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36F3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أني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فخور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Pr="00FB383E">
        <w:rPr>
          <w:rFonts w:asciiTheme="majorBidi" w:hAnsiTheme="majorBidi" w:cstheme="majorBidi"/>
          <w:sz w:val="36"/>
          <w:szCs w:val="36"/>
          <w:lang w:bidi="ar-LB"/>
        </w:rPr>
        <w:t xml:space="preserve"> 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كما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تفخر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ويجب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 يفخر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كل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ُّ</w:t>
      </w:r>
      <w:r w:rsidR="00C12C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لبناني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بالكفاءات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الموجودة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وهي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أفضل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الكفاءات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المتخصصة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المشهود</w:t>
      </w:r>
      <w:r w:rsidR="002B176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لها عالمياً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F4046C" w:rsidRPr="00FB383E" w:rsidRDefault="007976C4" w:rsidP="00D72FCB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رابعاً: </w:t>
      </w:r>
      <w:r w:rsidR="005471C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ننتقل</w:t>
      </w:r>
      <w:r w:rsidR="006801F0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ُ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="006801F0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الأنْ </w:t>
      </w:r>
      <w:r w:rsidR="005471C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ل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نظام</w:t>
      </w:r>
      <w:r w:rsidR="006801F0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توفير</w:t>
      </w:r>
      <w:r w:rsidR="006801F0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معدات</w:t>
      </w:r>
      <w:r w:rsidR="006801F0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الاتصالات</w:t>
      </w:r>
      <w:r w:rsidR="006801F0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43759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: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ذا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النظام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الصادر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عن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منذ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أكثر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4 سنوات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نذ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بأن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وضعت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E2090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مسود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نظام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الموافقة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المعدا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وطرحت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الاستشارة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العامة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مع كلِّ أصحابِ المصلحةِ المعنيينَ 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خلالَ الجزءِ الأولِ منَ 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لعام 2008.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ثم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أنجزت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النسخة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النهائية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التي تأخذ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بعين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الاعتبار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الردود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التي وردت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حول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نتيجة</w:t>
      </w:r>
      <w:r w:rsidR="005471C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 ل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لاستشارة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العامة</w:t>
      </w:r>
      <w:r w:rsidR="006801F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ولقد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قر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َّتْ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النسخة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النهائية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بقرار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مجلس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ادارة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رأ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س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0F4F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الدكتور كمال شحادة 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في منتصف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آب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2008، وأ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رس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لمجلس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شورى الدولة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تمهيداً لنشر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حسب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الأصول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الجريدة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الرسمية</w:t>
      </w:r>
      <w:r w:rsidR="00D72F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F4046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C36F32" w:rsidRPr="00FB383E" w:rsidRDefault="00C36F32" w:rsidP="005471C2">
      <w:pPr>
        <w:pStyle w:val="ListParagraph"/>
        <w:bidi/>
        <w:spacing w:after="0"/>
        <w:ind w:left="360"/>
        <w:jc w:val="both"/>
        <w:rPr>
          <w:rFonts w:asciiTheme="majorBidi" w:hAnsiTheme="majorBidi" w:cstheme="majorBidi"/>
          <w:sz w:val="8"/>
          <w:szCs w:val="8"/>
          <w:rtl/>
          <w:lang w:bidi="ar-LB"/>
        </w:rPr>
      </w:pPr>
    </w:p>
    <w:p w:rsidR="004916E2" w:rsidRPr="00FB383E" w:rsidRDefault="00F4046C" w:rsidP="00966DD2">
      <w:pPr>
        <w:pStyle w:val="ListParagraph"/>
        <w:bidi/>
        <w:spacing w:after="0"/>
        <w:ind w:left="360"/>
        <w:jc w:val="both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ثم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تم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تعديل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النظام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ليتضمن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ملاحظات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شورى الدولة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التي ورد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مطلع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العام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2009 </w:t>
      </w:r>
      <w:r w:rsidRPr="00FB383E">
        <w:rPr>
          <w:rFonts w:asciiTheme="majorBidi" w:hAnsiTheme="majorBidi" w:cstheme="majorBidi"/>
          <w:sz w:val="36"/>
          <w:szCs w:val="36"/>
          <w:rtl/>
          <w:lang w:bidi="ar-LB"/>
        </w:rPr>
        <w:t>–</w:t>
      </w:r>
      <w:r w:rsidR="00E838A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رأ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شورى الدولة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رقم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37/2008-2009، ولي</w:t>
      </w:r>
      <w:r w:rsidR="00572E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</w:t>
      </w:r>
      <w:r w:rsidR="00572E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</w:t>
      </w:r>
      <w:r w:rsidR="00572E1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بصيغت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 النهائية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مجلس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ادارة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/>
          <w:sz w:val="36"/>
          <w:szCs w:val="36"/>
          <w:rtl/>
          <w:lang w:bidi="ar-LB"/>
        </w:rPr>
        <w:t>–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القرار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رقم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5 تاريخ 18/03/2009، ولي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نشر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الجريدة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الرسمية</w:t>
      </w:r>
      <w:r w:rsidR="00CC3A8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حسب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الأصول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العدد 17 تاريخ 16/04/2009.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وأُذَكِّر الجميع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4916E2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أن</w:t>
      </w:r>
      <w:r w:rsidR="00975B8F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َّ</w:t>
      </w:r>
      <w:r w:rsidR="004916E2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 النظام</w:t>
      </w:r>
      <w:r w:rsidR="00975B8F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َ</w:t>
      </w:r>
      <w:r w:rsidR="004916E2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 أصبح</w:t>
      </w:r>
      <w:r w:rsidR="00975B8F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َ</w:t>
      </w:r>
      <w:r w:rsidR="004916E2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 نافذاً في حين</w:t>
      </w:r>
      <w:r w:rsidR="00975B8F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ِ</w:t>
      </w:r>
      <w:r w:rsidR="004916E2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ه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عمِل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نا مؤسساتياً 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كي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تزول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غيمة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F765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ان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عد</w:t>
      </w:r>
      <w:r w:rsidR="00F765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الثقة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بين الوزارة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والهيئة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4916E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وهذا ما حصل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5471C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وكن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5471C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 ننتظر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5471C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التعميم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5471C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للانتقال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471C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السلس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للصلاحي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ة</w:t>
      </w:r>
      <w:r w:rsidR="00975B8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5471C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C36F32" w:rsidRPr="00FB383E" w:rsidRDefault="00C36F32" w:rsidP="00C36F32">
      <w:pPr>
        <w:pStyle w:val="ListParagraph"/>
        <w:bidi/>
        <w:spacing w:after="0"/>
        <w:ind w:left="360"/>
        <w:jc w:val="both"/>
        <w:rPr>
          <w:rFonts w:asciiTheme="majorBidi" w:hAnsiTheme="majorBidi" w:cstheme="majorBidi"/>
          <w:sz w:val="8"/>
          <w:szCs w:val="8"/>
          <w:rtl/>
          <w:lang w:bidi="ar-LB"/>
        </w:rPr>
      </w:pPr>
    </w:p>
    <w:p w:rsidR="00553A90" w:rsidRPr="00FB383E" w:rsidRDefault="004916E2" w:rsidP="00BC2A28">
      <w:pPr>
        <w:pStyle w:val="ListParagraph"/>
        <w:numPr>
          <w:ilvl w:val="0"/>
          <w:numId w:val="9"/>
        </w:numPr>
        <w:bidi/>
        <w:ind w:right="-180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خامساً: </w:t>
      </w:r>
      <w:r w:rsidR="00710D81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عن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التمديد</w:t>
      </w:r>
      <w:r w:rsidR="001923A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والتجديد</w:t>
      </w:r>
      <w:r w:rsidR="001923A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وتصريف</w:t>
      </w:r>
      <w:r w:rsidR="001923A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الأعمال</w:t>
      </w:r>
      <w:r w:rsidR="001923A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 الجميع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يعلم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التمديد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والتجديد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لأعضاء إدارة الهيئة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لا يتم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ُّ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ان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إلاَّ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في مجلس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الوزراء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 ولا يسمح القانون 431 بهما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أنا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س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اً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لي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ولا م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ج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لي. بل 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أصرِّ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 أعمال بعدما اختار ز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ملائي لأسبابهم الخاصة 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عدم البقاء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</w:p>
    <w:p w:rsidR="00553A90" w:rsidRPr="00FB383E" w:rsidRDefault="00553A90" w:rsidP="00553A90">
      <w:pPr>
        <w:pStyle w:val="ListParagraph"/>
        <w:bidi/>
        <w:ind w:left="360" w:right="-180"/>
        <w:rPr>
          <w:rFonts w:asciiTheme="majorBidi" w:hAnsiTheme="majorBidi" w:cstheme="majorBidi"/>
          <w:sz w:val="8"/>
          <w:szCs w:val="8"/>
          <w:rtl/>
          <w:lang w:bidi="ar-LB"/>
        </w:rPr>
      </w:pPr>
    </w:p>
    <w:p w:rsidR="00E07043" w:rsidRPr="00FB383E" w:rsidRDefault="00E07043" w:rsidP="00FB383E">
      <w:pPr>
        <w:pStyle w:val="ListParagraph"/>
        <w:bidi/>
        <w:ind w:left="360" w:right="-180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أقول </w:t>
      </w:r>
      <w:r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للدكتور </w:t>
      </w:r>
      <w:r w:rsidR="00947349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ا</w:t>
      </w:r>
      <w:r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لنائب الممدد لنفسه دون استشارة الشعب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انا </w:t>
      </w:r>
      <w:r w:rsidR="00A923B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 مددت لنفسي و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ا </w:t>
      </w:r>
      <w:r w:rsidR="00A923B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عندي شركات 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أمدَّد</w:t>
      </w:r>
      <w:r w:rsidR="004E4E5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A923B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لها لتأكل خيرات البلد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! 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كان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لا بد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متابعة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العمل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لتحقيق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أهداف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35785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الذي أوجد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وكما سمعت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فلقد حققنا 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تقدماً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ممتاز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اً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 موافقة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معالي الوزير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المشكور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دعم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ممارسة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صلاحية </w:t>
      </w:r>
      <w:r w:rsidR="00966DD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 الحصرية ب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توفير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معدات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الاتصالات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</w:p>
    <w:p w:rsidR="00553A90" w:rsidRPr="00FB383E" w:rsidRDefault="00553A90" w:rsidP="00E57540">
      <w:pPr>
        <w:pStyle w:val="ListParagraph"/>
        <w:bidi/>
        <w:ind w:left="360"/>
        <w:rPr>
          <w:rFonts w:asciiTheme="majorBidi" w:hAnsiTheme="majorBidi" w:cstheme="majorBidi"/>
          <w:sz w:val="8"/>
          <w:szCs w:val="8"/>
          <w:rtl/>
          <w:lang w:bidi="ar-LB"/>
        </w:rPr>
      </w:pPr>
    </w:p>
    <w:p w:rsidR="00553A90" w:rsidRPr="00FB383E" w:rsidRDefault="00A1694E" w:rsidP="003B5FEE">
      <w:pPr>
        <w:pStyle w:val="ListParagraph"/>
        <w:bidi/>
        <w:spacing w:after="0"/>
        <w:ind w:left="36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أما 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بد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تصريف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الأعمال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ما 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قال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لي أحد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النواب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ِ: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13B0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يروحوا</w:t>
      </w:r>
      <w:r w:rsidR="0083578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ا</w:t>
      </w:r>
      <w:r w:rsidR="002C73B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ختصاص</w:t>
      </w:r>
      <w:r w:rsidR="00553A90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ي</w:t>
      </w:r>
      <w:r w:rsidR="00835785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ِّ</w:t>
      </w:r>
      <w:r w:rsidR="002C73B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ي</w:t>
      </w:r>
      <w:r w:rsidR="001923A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ُ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="002C73B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الهيئة</w:t>
      </w:r>
      <w:r w:rsidR="001923A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2C73B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ال</w:t>
      </w:r>
      <w:r w:rsidR="00913B0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40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="00913B0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على </w:t>
      </w: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ب</w:t>
      </w:r>
      <w:r w:rsidR="00877AE9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ي</w:t>
      </w:r>
      <w:r w:rsidR="00913B0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و</w:t>
      </w:r>
      <w:r w:rsidR="00877AE9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ت</w:t>
      </w:r>
      <w:r w:rsidR="001923A2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ِ</w:t>
      </w:r>
      <w:r w:rsidR="00877AE9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ه</w:t>
      </w:r>
      <w:r w:rsidR="00913B0F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م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! مش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معقول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النظرة للمؤسسات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والناس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!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ُقرّْ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النواب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وي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صدر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ج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لس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الوزراء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المراسيم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ويت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المتخصصون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أعمال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هم ليلتحقوا بالهيئة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ستثمرُ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الملايين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نج</w:t>
      </w:r>
      <w:r w:rsidR="009C30B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ز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الأعمال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الضخمة</w:t>
      </w:r>
      <w:r w:rsidR="009C30B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وتتألق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بالإداء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والنتائج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!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والحل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؟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وبعدين شو؟ 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روح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بيت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يا عماد 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ما لازم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حد يدير الهيئة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وتنشل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ُّ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دون إدارة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وكب</w:t>
      </w:r>
      <w:r w:rsidR="0011587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40 عيلة 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و40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كادر 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لى 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لطريق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وارمي الملايين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التي استثمر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الدولة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اللبنانية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كب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كل</w:t>
      </w:r>
      <w:r w:rsidR="001923A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شيء 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عملتموه!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وأكيد أنسوا القانون!</w:t>
      </w:r>
      <w:r w:rsidR="00A923B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ويقال أنه عماد حب الله مش شرعي؟!</w:t>
      </w:r>
    </w:p>
    <w:p w:rsidR="00E07043" w:rsidRPr="00FB383E" w:rsidRDefault="0011587E" w:rsidP="00FB383E">
      <w:pPr>
        <w:pStyle w:val="ListParagraph"/>
        <w:bidi/>
        <w:spacing w:after="0"/>
        <w:ind w:left="360" w:right="-630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ذ</w:t>
      </w:r>
      <w:r w:rsidR="0083110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="00A1694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مش </w:t>
      </w:r>
      <w:r w:rsidR="0096385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كلام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553A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ناس شرعيين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3110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بكل 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ما للكلمة من معنى</w:t>
      </w:r>
      <w:r w:rsidR="00A923BC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والهيئة شرعية وإمها  وأبوها وقانونها (مجلس النواب ومجلس الوزراء) ومراسيمها معروفين.</w:t>
      </w:r>
      <w:r w:rsidR="0096385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نحن في الهيئة نؤمن ببلد المؤسسات ونتحمل المسؤولية!</w:t>
      </w:r>
    </w:p>
    <w:p w:rsidR="00C20E41" w:rsidRPr="00FB383E" w:rsidRDefault="00C365C6" w:rsidP="00A4745F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سادساً:  بخصوص إدارة الهيئة وعلاقتها مع الوزارة والتزام الهيئة بتطبيق القانون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مُنذُ 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إدارة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A4745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أو</w:t>
      </w:r>
      <w:r w:rsidR="001A5A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ائ</w:t>
      </w:r>
      <w:r w:rsidR="00A4745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نيسان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من العام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2010 وأنا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أحرص</w:t>
      </w:r>
      <w:r w:rsidR="00BC2A2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</w:t>
      </w:r>
      <w:r w:rsidR="00E53A7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علاقة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E53A7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مؤسساتية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معالي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الو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ز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ير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والوزارة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ولقد 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تعاوننا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كثير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لإنهاء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حالة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F765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ان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عد</w:t>
      </w:r>
      <w:r w:rsidR="00F7655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77AE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الثقة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الوزارة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 </w:t>
      </w:r>
      <w:r w:rsidR="00DE167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نحن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DE167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تربينا على عمل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المؤسسات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 فإن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اختلفن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با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رأي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 معالي الوزير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نت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ح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ثُ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ونتخاطب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قد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نتقاضى 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وفي النهاية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نتوافق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 ونَقْتَنِعُ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ع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13B0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تحت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سقف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دون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التخلي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عن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المسؤوليات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ودون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الحاجة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للتشهير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934EF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الإعلام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السلبي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أي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عمل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يؤثر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ى السوق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ال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مؤسس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ات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المستهلك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الجو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العام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A46C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D13154" w:rsidRPr="00FB383E" w:rsidRDefault="00BA46CD" w:rsidP="0008376E">
      <w:pPr>
        <w:pStyle w:val="ListParagraph"/>
        <w:bidi/>
        <w:ind w:left="360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ونحن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الهيئة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8376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 </w:t>
      </w:r>
      <w:r w:rsidR="00B87AD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معالي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B87AD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الوزير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B87AD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ملتزمون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العمل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المؤسساتي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</w:t>
      </w:r>
      <w:r w:rsidR="00DE167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طبيق</w:t>
      </w:r>
      <w:r w:rsidR="00E52B6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DE167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القوانين.</w:t>
      </w:r>
    </w:p>
    <w:p w:rsidR="00D13154" w:rsidRPr="00FB383E" w:rsidRDefault="00D13154" w:rsidP="00D13154">
      <w:pPr>
        <w:pStyle w:val="ListParagraph"/>
        <w:bidi/>
        <w:ind w:left="360"/>
        <w:rPr>
          <w:rFonts w:asciiTheme="majorBidi" w:hAnsiTheme="majorBidi" w:cstheme="majorBidi"/>
          <w:b/>
          <w:bCs/>
          <w:sz w:val="8"/>
          <w:szCs w:val="8"/>
          <w:u w:val="single"/>
          <w:lang w:bidi="ar-LB"/>
        </w:rPr>
      </w:pPr>
    </w:p>
    <w:p w:rsidR="0081123C" w:rsidRPr="00FB383E" w:rsidRDefault="00C365C6" w:rsidP="00BC2AB7">
      <w:pPr>
        <w:pStyle w:val="ListParagraph"/>
        <w:numPr>
          <w:ilvl w:val="0"/>
          <w:numId w:val="9"/>
        </w:numPr>
        <w:bidi/>
        <w:ind w:right="-270"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="007A5F27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سابعاً: بخصوص الادعاءات المتعلقة بمخالفة عقوبات و</w:t>
      </w:r>
      <w:r w:rsidR="00602981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ب</w:t>
      </w:r>
      <w:r w:rsidR="007A5F27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 xml:space="preserve">دعم الإرهاب </w:t>
      </w:r>
      <w:r w:rsidR="007A5F27" w:rsidRPr="00FB383E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LB"/>
        </w:rPr>
        <w:t>–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يعني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لح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يطلع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إنو عماد حب الله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87AD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بالهيئة 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موق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ف 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جبهة الممانعة و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نظام 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الرئيس 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السوري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بشار 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الأسد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رجليه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</w:t>
      </w:r>
      <w:r w:rsidR="0078487D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وبدون أي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سبب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أو 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رائِ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حةِ 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برهان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غير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كلام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07043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هم وخبري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هم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التي</w:t>
      </w:r>
      <w:r w:rsidR="001500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لا يصد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1500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1500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عاقل</w:t>
      </w:r>
      <w:r w:rsidR="003B5FE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C2AB7" w:rsidRPr="00FB383E">
        <w:rPr>
          <w:rFonts w:asciiTheme="majorBidi" w:hAnsiTheme="majorBidi" w:cstheme="majorBidi"/>
          <w:sz w:val="36"/>
          <w:szCs w:val="36"/>
          <w:rtl/>
          <w:lang w:bidi="ar-LB"/>
        </w:rPr>
        <w:t>–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ما حدا صدقها غيرهم </w:t>
      </w:r>
      <w:r w:rsidR="007A5F27" w:rsidRPr="00FB383E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! </w:t>
      </w:r>
      <w:r w:rsidR="007A5F27" w:rsidRPr="00FB383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الحقيقة اللي استحوا ماتوا!</w:t>
      </w:r>
    </w:p>
    <w:p w:rsidR="007A5F27" w:rsidRPr="00FB383E" w:rsidRDefault="00DE167D" w:rsidP="00BC2AB7">
      <w:pPr>
        <w:pStyle w:val="ListParagraph"/>
        <w:bidi/>
        <w:ind w:left="39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هنا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فوجئت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1A5A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تبن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 النائب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يوسف مقولات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أقل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ما يقال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في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أنه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 خاطئة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تضر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صورة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، وصورة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القطاع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8A122A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صورة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لبنان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8A122A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اقليمياً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ودوليًّا،</w:t>
      </w:r>
      <w:r w:rsidR="000C3CB8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كما </w:t>
      </w:r>
      <w:r w:rsidR="008A122A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دخ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</w:t>
      </w:r>
      <w:r w:rsidR="00BC2AB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نفقِ 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النزاعات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السياسية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بتبن</w:t>
      </w:r>
      <w:r w:rsidR="005B65B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 مغالطات</w:t>
      </w:r>
      <w:r w:rsidR="005B65B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B700A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مرفوضة</w:t>
      </w:r>
      <w:r w:rsidR="005B65B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إداريا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BB700A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وقانونيا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وشخصيا</w:t>
      </w:r>
      <w:r w:rsidR="005B65B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ً.</w:t>
      </w:r>
      <w:r w:rsidR="00A4745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وأنَّ ما قيل</w:t>
      </w:r>
      <w:r w:rsidR="001A5A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نفسه </w:t>
      </w:r>
      <w:r w:rsidR="00A4745F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قد يُعرِّض لبنان دولياً</w:t>
      </w:r>
      <w:r w:rsidR="00A4745F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.</w:t>
      </w:r>
      <w:r w:rsidR="007A5F27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 فعلى سبي</w:t>
      </w:r>
      <w:r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ل</w:t>
      </w:r>
      <w:r w:rsidR="007A5F27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 المثال لا الحصر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: </w:t>
      </w:r>
    </w:p>
    <w:p w:rsidR="007A5F27" w:rsidRPr="00FB383E" w:rsidRDefault="007246E7" w:rsidP="001A5A51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سعادة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نائب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يوس</w:t>
      </w:r>
      <w:r w:rsidR="00842D6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 يعلم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كل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العلم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نظام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توفير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المعدات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الذي أعد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1A5A5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مجلسُ إدارةِ 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حين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ون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ش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ر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الجريدة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الرسمية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منذ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العام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2009 بعد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استشارة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الشورى هو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النظام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الأفضل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لمنع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ما اتهم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هو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للتحضير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للقيام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يه</w:t>
      </w:r>
      <w:r w:rsidR="0060298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A5F2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B56A15" w:rsidRPr="00FB383E" w:rsidRDefault="007A5F27" w:rsidP="00FB383E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كنت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انتظر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سعادة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نائب يوسف، الذي طالما </w:t>
      </w:r>
      <w:r w:rsidR="008A122A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أطل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="008A122A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وط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الب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 معالي الوزير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بإعطاء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صلاحيات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7246E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أن يش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أيدينا ويدعم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توجهات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معالي الوزير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المشكور على مسعاه لتطبيق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أحكام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 وإخراجه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النزاعات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السياسية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لجعله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نافذا! لا 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 يتناول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تضحية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كل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في الهيئة، كما وتضحياتي الشخصية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باستمراري بتسيير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أعمال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هذا المرفق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الهام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قطاع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الاتصالات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والطعن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بشرعية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متابعتي لممارسة مسؤولياتي</w:t>
      </w:r>
      <w:r w:rsidR="00FB383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7A5F27" w:rsidRPr="00FB383E" w:rsidRDefault="007A5F27" w:rsidP="00337962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إن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واجب</w:t>
      </w:r>
      <w:r w:rsidR="00B623C7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ُ</w:t>
      </w:r>
      <w:r w:rsidR="00C20E41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نا</w:t>
      </w:r>
      <w:r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 </w:t>
      </w:r>
      <w:r w:rsidR="00C20E41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ال</w:t>
      </w:r>
      <w:r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قانوني</w:t>
      </w:r>
      <w:r w:rsidR="00B623C7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ُّ</w:t>
      </w:r>
      <w:r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 أن </w:t>
      </w:r>
      <w:r w:rsidR="00AD1890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ننأى مهن</w:t>
      </w:r>
      <w:r w:rsidR="00B623C7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ِ</w:t>
      </w:r>
      <w:r w:rsidR="00AD1890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ي</w:t>
      </w:r>
      <w:r w:rsidR="00B623C7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ًّ</w:t>
      </w:r>
      <w:r w:rsidR="00AD1890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ا بالهيئة</w:t>
      </w:r>
      <w:r w:rsidR="00B623C7" w:rsidRPr="00FB383E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ِ</w:t>
      </w:r>
      <w:r w:rsidR="00AD18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وأن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نحافظ</w:t>
      </w:r>
      <w:r w:rsidR="0033796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الهيئة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33796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المؤسسةِ و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الشخصية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المعنوية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التي قد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الغالي لسنوات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عدة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وما زالت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تقدم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ُّ.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لقدْ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ف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الدولة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ويجب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 يعاض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د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11587E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الجميع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للقيام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بمهام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والَّا تترك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للمجهول.</w:t>
      </w:r>
    </w:p>
    <w:p w:rsidR="00947349" w:rsidRPr="00FB383E" w:rsidRDefault="00947349" w:rsidP="00B623C7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أؤكد 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من جديدْ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أن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لا دخل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َ لنا. كما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ويُمنع أي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شخص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الهيئة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605F6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من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الدخول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بالنزاعات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والشأن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السياسي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بل 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أنَّ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ما نقوم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به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هو </w:t>
      </w:r>
      <w:r w:rsidR="000F721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تحت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0F721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سقف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F721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القانون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0F721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نعملُ </w:t>
      </w:r>
      <w:r w:rsidR="000F721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ما تقتضيه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المصلحة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الوطنية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العليا</w:t>
      </w:r>
      <w:r w:rsidR="00EB4B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- </w:t>
      </w:r>
      <w:r w:rsidR="00C20E41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EB4B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المصلحة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B4B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الوطنية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B4B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العليا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فقط!... </w:t>
      </w:r>
    </w:p>
    <w:p w:rsidR="0057562C" w:rsidRPr="00FB383E" w:rsidRDefault="00947349" w:rsidP="00FB383E">
      <w:pPr>
        <w:pStyle w:val="ListParagraph"/>
        <w:numPr>
          <w:ilvl w:val="0"/>
          <w:numId w:val="10"/>
        </w:numPr>
        <w:tabs>
          <w:tab w:val="right" w:pos="9720"/>
        </w:tabs>
        <w:bidi/>
        <w:ind w:right="-270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بناء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عليه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أرجو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الجميع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احترام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AD18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الهيئة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والتعاطي مع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تحت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هذا السقف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</w:t>
      </w:r>
      <w:r w:rsidR="00EB4B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لا </w:t>
      </w:r>
      <w:r w:rsidR="00EB4BCB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تسمحوا بما يعتبر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قدحا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وذما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وتشهيرا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بنا وبالهيئة.</w:t>
      </w:r>
    </w:p>
    <w:p w:rsidR="00B623C7" w:rsidRPr="00FB383E" w:rsidRDefault="00947349" w:rsidP="00B623C7">
      <w:pPr>
        <w:pStyle w:val="ListParagraph"/>
        <w:numPr>
          <w:ilvl w:val="0"/>
          <w:numId w:val="10"/>
        </w:numPr>
        <w:tabs>
          <w:tab w:val="right" w:pos="9720"/>
        </w:tabs>
        <w:bidi/>
        <w:ind w:right="-274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كما نرفض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تحميل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مسؤولية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وتبعات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6F115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أقوال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مفبركة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6F115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لهيئة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المستقلة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إداريا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ab/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وماليا </w:t>
      </w:r>
    </w:p>
    <w:p w:rsidR="00947349" w:rsidRPr="00FB383E" w:rsidRDefault="00947349" w:rsidP="00B623C7">
      <w:pPr>
        <w:pStyle w:val="ListParagraph"/>
        <w:tabs>
          <w:tab w:val="right" w:pos="9720"/>
        </w:tabs>
        <w:bidi/>
        <w:ind w:right="-274"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وهي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واحدةٌ </w:t>
      </w:r>
      <w:r w:rsidR="00AD18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من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أهم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مؤسسات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قطاع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الاتصالات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AD18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الوطنية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AD189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6F115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يجب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="006F115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 يخجلوا من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التأثير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6F115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السلبي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سمعت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ها داخليا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وخارجيا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ً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وبالطبع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عمل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لبنان في المحافل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الدولية</w:t>
      </w:r>
      <w:r w:rsidR="00B623C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...! </w:t>
      </w:r>
    </w:p>
    <w:p w:rsidR="0057562C" w:rsidRPr="00FB383E" w:rsidRDefault="00437596" w:rsidP="0057562C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ونأمل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من 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سعادة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النواب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الكرام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الحريص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ي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القانون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وتنفيذ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وتطبيق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احكام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ما صاغوه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... ولو بعد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مدة! وعلى رأس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هم ال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نائب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ذو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اليد الطولى في صناعة القانون 431 من موقعه ممثلا لرئيس الحكومة الراحل الشهيد رفيق الحريري آنذاك، وبمشاركت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 الشخصية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في لجان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تسمية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أعضاء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مجلس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إدارة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الهيئة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947349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947349" w:rsidRPr="00FB383E" w:rsidRDefault="00947349" w:rsidP="0057562C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لا تتهم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نا بما انت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أكيد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ٌ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أن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ه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غير صحيح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ْ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ولا </w:t>
      </w:r>
      <w:r w:rsidR="0043759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وجود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</w:t>
      </w:r>
      <w:r w:rsidR="0043759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أدلِّة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="0043759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عنه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437596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إلَّا في الخيال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D13154" w:rsidRPr="00FB383E" w:rsidRDefault="00185964" w:rsidP="00D13154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وفي النهاية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يكفي تحامل واختر</w:t>
      </w:r>
      <w:r w:rsidR="003368A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اعات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!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ونحن جاهزون للمساءلة تحت سقف القانون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وخدمة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للمصلحة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الوطنية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 وبالأخص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حماية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ً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لبنان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وس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معة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قطاع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الإتصالات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والمعلوماتية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D1315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محلياً و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اقليمي</w:t>
      </w:r>
      <w:r w:rsidR="00D1315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اً</w:t>
      </w:r>
      <w:r w:rsidR="00E57540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ودولي</w:t>
      </w:r>
      <w:r w:rsidR="00D13154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اً.</w:t>
      </w:r>
    </w:p>
    <w:p w:rsidR="00185964" w:rsidRPr="00FB383E" w:rsidRDefault="00E57540" w:rsidP="00F70B12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LB"/>
        </w:rPr>
      </w:pP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ارحموا الناس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والإقتصاد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ولبنان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وساعدونا وساعدوا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على تنقية سمعة</w:t>
      </w:r>
      <w:r w:rsidR="00F70B1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القطاعّ العام</w:t>
      </w:r>
      <w:r w:rsidR="00F70B1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وساعدوا </w:t>
      </w:r>
      <w:r w:rsidR="00F70B1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تقويةَ 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القطاع</w:t>
      </w:r>
      <w:r w:rsidR="00F70B12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الخاص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َ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الذي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هو رافعة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الاقتصاد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الوطني</w:t>
      </w:r>
      <w:r w:rsidR="004178A7"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ِّ</w:t>
      </w:r>
      <w:r w:rsidRPr="00FB383E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sectPr w:rsidR="00185964" w:rsidRPr="00FB383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54" w:rsidRDefault="00085D54" w:rsidP="008A122A">
      <w:pPr>
        <w:spacing w:after="0" w:line="240" w:lineRule="auto"/>
      </w:pPr>
      <w:r>
        <w:separator/>
      </w:r>
    </w:p>
  </w:endnote>
  <w:endnote w:type="continuationSeparator" w:id="0">
    <w:p w:rsidR="00085D54" w:rsidRDefault="00085D54" w:rsidP="008A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08" w:rsidRDefault="00831108" w:rsidP="008A122A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rtl/>
      </w:rPr>
      <w:t>الهيئة المنظمة للاتصالات  06/10/2013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A7F44" w:rsidRPr="008A7F4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 w:hint="cs"/>
        <w:noProof/>
        <w:rtl/>
      </w:rPr>
      <w:t xml:space="preserve">صفحة </w:t>
    </w:r>
  </w:p>
  <w:p w:rsidR="00831108" w:rsidRDefault="00831108" w:rsidP="008A1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54" w:rsidRDefault="00085D54" w:rsidP="008A122A">
      <w:pPr>
        <w:spacing w:after="0" w:line="240" w:lineRule="auto"/>
      </w:pPr>
      <w:r>
        <w:separator/>
      </w:r>
    </w:p>
  </w:footnote>
  <w:footnote w:type="continuationSeparator" w:id="0">
    <w:p w:rsidR="00085D54" w:rsidRDefault="00085D54" w:rsidP="008A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742"/>
    <w:multiLevelType w:val="hybridMultilevel"/>
    <w:tmpl w:val="8CE004E0"/>
    <w:lvl w:ilvl="0" w:tplc="E34A4D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64F11"/>
    <w:multiLevelType w:val="hybridMultilevel"/>
    <w:tmpl w:val="1E54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3EB9"/>
    <w:multiLevelType w:val="hybridMultilevel"/>
    <w:tmpl w:val="7742835E"/>
    <w:lvl w:ilvl="0" w:tplc="E34A4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E44F3"/>
    <w:multiLevelType w:val="hybridMultilevel"/>
    <w:tmpl w:val="A61E6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F37798"/>
    <w:multiLevelType w:val="hybridMultilevel"/>
    <w:tmpl w:val="08FA9BEE"/>
    <w:lvl w:ilvl="0" w:tplc="81122BDC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973E2A"/>
    <w:multiLevelType w:val="hybridMultilevel"/>
    <w:tmpl w:val="3E3A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90446"/>
    <w:multiLevelType w:val="hybridMultilevel"/>
    <w:tmpl w:val="2DEAD258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6F46E3D"/>
    <w:multiLevelType w:val="hybridMultilevel"/>
    <w:tmpl w:val="B0289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7551FE"/>
    <w:multiLevelType w:val="hybridMultilevel"/>
    <w:tmpl w:val="94E4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E2832"/>
    <w:multiLevelType w:val="hybridMultilevel"/>
    <w:tmpl w:val="76588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ar-L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3C"/>
    <w:rsid w:val="00015FB7"/>
    <w:rsid w:val="0002113B"/>
    <w:rsid w:val="00037645"/>
    <w:rsid w:val="000469C5"/>
    <w:rsid w:val="00046FD9"/>
    <w:rsid w:val="0008376E"/>
    <w:rsid w:val="00085D54"/>
    <w:rsid w:val="000C3CB8"/>
    <w:rsid w:val="000E1352"/>
    <w:rsid w:val="000F4F1D"/>
    <w:rsid w:val="000F7219"/>
    <w:rsid w:val="00100772"/>
    <w:rsid w:val="0011587E"/>
    <w:rsid w:val="001428F7"/>
    <w:rsid w:val="001454E7"/>
    <w:rsid w:val="00150027"/>
    <w:rsid w:val="0016323A"/>
    <w:rsid w:val="00170EC5"/>
    <w:rsid w:val="00185964"/>
    <w:rsid w:val="001877F6"/>
    <w:rsid w:val="001923A2"/>
    <w:rsid w:val="001A5A51"/>
    <w:rsid w:val="001B070C"/>
    <w:rsid w:val="001B4D52"/>
    <w:rsid w:val="00240C6C"/>
    <w:rsid w:val="00241AAD"/>
    <w:rsid w:val="00243BC3"/>
    <w:rsid w:val="002602A0"/>
    <w:rsid w:val="00260695"/>
    <w:rsid w:val="00294869"/>
    <w:rsid w:val="002B176B"/>
    <w:rsid w:val="002C73BF"/>
    <w:rsid w:val="002E1317"/>
    <w:rsid w:val="003100E2"/>
    <w:rsid w:val="00320DA5"/>
    <w:rsid w:val="0032282B"/>
    <w:rsid w:val="00325AC6"/>
    <w:rsid w:val="003368A0"/>
    <w:rsid w:val="00337962"/>
    <w:rsid w:val="0037611C"/>
    <w:rsid w:val="00390FDD"/>
    <w:rsid w:val="00394D5F"/>
    <w:rsid w:val="003B5FEE"/>
    <w:rsid w:val="003D4C15"/>
    <w:rsid w:val="003F0B4E"/>
    <w:rsid w:val="004178A7"/>
    <w:rsid w:val="0042020A"/>
    <w:rsid w:val="00437596"/>
    <w:rsid w:val="00442DC8"/>
    <w:rsid w:val="004801B0"/>
    <w:rsid w:val="004916E2"/>
    <w:rsid w:val="004B252F"/>
    <w:rsid w:val="004D1249"/>
    <w:rsid w:val="004D3565"/>
    <w:rsid w:val="004E4E53"/>
    <w:rsid w:val="00503B67"/>
    <w:rsid w:val="005471C2"/>
    <w:rsid w:val="00553A90"/>
    <w:rsid w:val="00572E1D"/>
    <w:rsid w:val="0057562C"/>
    <w:rsid w:val="00586FDC"/>
    <w:rsid w:val="00587A41"/>
    <w:rsid w:val="005A0978"/>
    <w:rsid w:val="005B1920"/>
    <w:rsid w:val="005B65BE"/>
    <w:rsid w:val="005D369F"/>
    <w:rsid w:val="005E5A93"/>
    <w:rsid w:val="00602981"/>
    <w:rsid w:val="00605F67"/>
    <w:rsid w:val="006106F4"/>
    <w:rsid w:val="00632AA2"/>
    <w:rsid w:val="006455C3"/>
    <w:rsid w:val="006512B0"/>
    <w:rsid w:val="00666DE9"/>
    <w:rsid w:val="006801F0"/>
    <w:rsid w:val="00687D6F"/>
    <w:rsid w:val="0069110F"/>
    <w:rsid w:val="006C2019"/>
    <w:rsid w:val="006E1FCF"/>
    <w:rsid w:val="006E75DA"/>
    <w:rsid w:val="006F1159"/>
    <w:rsid w:val="006F4DA6"/>
    <w:rsid w:val="0071066E"/>
    <w:rsid w:val="00710D81"/>
    <w:rsid w:val="00721331"/>
    <w:rsid w:val="007246E7"/>
    <w:rsid w:val="0074556E"/>
    <w:rsid w:val="00745D4E"/>
    <w:rsid w:val="007814CE"/>
    <w:rsid w:val="00781775"/>
    <w:rsid w:val="0078487D"/>
    <w:rsid w:val="007976C4"/>
    <w:rsid w:val="007A5F27"/>
    <w:rsid w:val="00810C3D"/>
    <w:rsid w:val="0081123C"/>
    <w:rsid w:val="00831108"/>
    <w:rsid w:val="00835785"/>
    <w:rsid w:val="00842D69"/>
    <w:rsid w:val="008454DE"/>
    <w:rsid w:val="00877AE9"/>
    <w:rsid w:val="00886829"/>
    <w:rsid w:val="008A122A"/>
    <w:rsid w:val="008A2DED"/>
    <w:rsid w:val="008A7F44"/>
    <w:rsid w:val="008C181B"/>
    <w:rsid w:val="008F0838"/>
    <w:rsid w:val="0090263F"/>
    <w:rsid w:val="00912D39"/>
    <w:rsid w:val="00913B0F"/>
    <w:rsid w:val="00913DC3"/>
    <w:rsid w:val="00934EF1"/>
    <w:rsid w:val="00947349"/>
    <w:rsid w:val="00963854"/>
    <w:rsid w:val="00966DD2"/>
    <w:rsid w:val="00975B8F"/>
    <w:rsid w:val="00982251"/>
    <w:rsid w:val="009B01F8"/>
    <w:rsid w:val="009B6041"/>
    <w:rsid w:val="009C30B1"/>
    <w:rsid w:val="00A1694E"/>
    <w:rsid w:val="00A33C90"/>
    <w:rsid w:val="00A4645A"/>
    <w:rsid w:val="00A4745F"/>
    <w:rsid w:val="00A923BC"/>
    <w:rsid w:val="00A95BCD"/>
    <w:rsid w:val="00AB6ECD"/>
    <w:rsid w:val="00AD1890"/>
    <w:rsid w:val="00B00860"/>
    <w:rsid w:val="00B01925"/>
    <w:rsid w:val="00B1744A"/>
    <w:rsid w:val="00B434F1"/>
    <w:rsid w:val="00B50FDD"/>
    <w:rsid w:val="00B56A15"/>
    <w:rsid w:val="00B623C7"/>
    <w:rsid w:val="00B6461F"/>
    <w:rsid w:val="00B65FFC"/>
    <w:rsid w:val="00B742F1"/>
    <w:rsid w:val="00B77F45"/>
    <w:rsid w:val="00B87ADE"/>
    <w:rsid w:val="00B94B76"/>
    <w:rsid w:val="00BA46CD"/>
    <w:rsid w:val="00BB700A"/>
    <w:rsid w:val="00BC2A28"/>
    <w:rsid w:val="00BC2AB7"/>
    <w:rsid w:val="00BE73C9"/>
    <w:rsid w:val="00C12C85"/>
    <w:rsid w:val="00C20E41"/>
    <w:rsid w:val="00C35C4D"/>
    <w:rsid w:val="00C365C6"/>
    <w:rsid w:val="00C36F32"/>
    <w:rsid w:val="00C54ADD"/>
    <w:rsid w:val="00C64079"/>
    <w:rsid w:val="00C72BEE"/>
    <w:rsid w:val="00C74F63"/>
    <w:rsid w:val="00C84AB3"/>
    <w:rsid w:val="00CC3A84"/>
    <w:rsid w:val="00D1175C"/>
    <w:rsid w:val="00D13154"/>
    <w:rsid w:val="00D13756"/>
    <w:rsid w:val="00D413F3"/>
    <w:rsid w:val="00D709F8"/>
    <w:rsid w:val="00D70DA8"/>
    <w:rsid w:val="00D72ED3"/>
    <w:rsid w:val="00D72FCB"/>
    <w:rsid w:val="00DB5DBA"/>
    <w:rsid w:val="00DC7BC3"/>
    <w:rsid w:val="00DE167D"/>
    <w:rsid w:val="00DF3333"/>
    <w:rsid w:val="00E07043"/>
    <w:rsid w:val="00E2090E"/>
    <w:rsid w:val="00E52B68"/>
    <w:rsid w:val="00E53A7F"/>
    <w:rsid w:val="00E57540"/>
    <w:rsid w:val="00E57C86"/>
    <w:rsid w:val="00E63F25"/>
    <w:rsid w:val="00E65BAB"/>
    <w:rsid w:val="00E838A6"/>
    <w:rsid w:val="00EB4BCB"/>
    <w:rsid w:val="00F37CCE"/>
    <w:rsid w:val="00F4046C"/>
    <w:rsid w:val="00F613FA"/>
    <w:rsid w:val="00F70B12"/>
    <w:rsid w:val="00F71D58"/>
    <w:rsid w:val="00F76552"/>
    <w:rsid w:val="00FB383E"/>
    <w:rsid w:val="00FB705B"/>
    <w:rsid w:val="00FC1833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2A"/>
  </w:style>
  <w:style w:type="paragraph" w:styleId="Footer">
    <w:name w:val="footer"/>
    <w:basedOn w:val="Normal"/>
    <w:link w:val="FooterChar"/>
    <w:uiPriority w:val="99"/>
    <w:unhideWhenUsed/>
    <w:rsid w:val="008A1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2A"/>
  </w:style>
  <w:style w:type="paragraph" w:styleId="Footer">
    <w:name w:val="footer"/>
    <w:basedOn w:val="Normal"/>
    <w:link w:val="FooterChar"/>
    <w:uiPriority w:val="99"/>
    <w:unhideWhenUsed/>
    <w:rsid w:val="008A1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imad.hoballah@tra.gov.lb</dc:creator>
  <cp:lastModifiedBy>Imad Y. Hoballah</cp:lastModifiedBy>
  <cp:revision>2</cp:revision>
  <cp:lastPrinted>2013-10-07T09:39:00Z</cp:lastPrinted>
  <dcterms:created xsi:type="dcterms:W3CDTF">2013-10-07T09:39:00Z</dcterms:created>
  <dcterms:modified xsi:type="dcterms:W3CDTF">2013-10-07T09:39:00Z</dcterms:modified>
</cp:coreProperties>
</file>