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5D" w:rsidRDefault="0070075D" w:rsidP="0057724F">
      <w:pPr>
        <w:bidi/>
        <w:ind w:left="-90"/>
        <w:jc w:val="lowKashida"/>
      </w:pPr>
      <w:r>
        <w:tab/>
      </w:r>
      <w:r>
        <w:tab/>
      </w:r>
      <w:r>
        <w:tab/>
      </w:r>
      <w:r>
        <w:tab/>
      </w:r>
      <w:r>
        <w:tab/>
      </w:r>
      <w:r>
        <w:tab/>
      </w:r>
      <w:r>
        <w:tab/>
      </w:r>
      <w:r>
        <w:tab/>
      </w:r>
      <w:r>
        <w:tab/>
      </w:r>
      <w:r>
        <w:tab/>
      </w:r>
      <w:r>
        <w:tab/>
      </w:r>
      <w:r>
        <w:tab/>
      </w:r>
      <w:r>
        <w:tab/>
      </w:r>
      <w:r w:rsidR="00CF58DC">
        <w:rPr>
          <w:rFonts w:ascii="Tahoma" w:hAnsi="Tahoma" w:cs="Tahoma"/>
          <w:noProof/>
          <w:color w:val="595959"/>
          <w:sz w:val="18"/>
          <w:szCs w:val="18"/>
        </w:rPr>
        <w:drawing>
          <wp:inline distT="0" distB="0" distL="0" distR="0" wp14:anchorId="09BDBE37" wp14:editId="4F36FEE0">
            <wp:extent cx="1238250" cy="1228725"/>
            <wp:effectExtent l="19050" t="0" r="0" b="0"/>
            <wp:docPr id="2" name="Picture 2" descr="الجمهورية اللبنانية الهيئة المنظّمة للإتصا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جمهورية اللبنانية الهيئة المنظّمة للإتصالات"/>
                    <pic:cNvPicPr>
                      <a:picLocks noChangeAspect="1" noChangeArrowheads="1"/>
                    </pic:cNvPicPr>
                  </pic:nvPicPr>
                  <pic:blipFill>
                    <a:blip r:embed="rId9" cstate="print"/>
                    <a:srcRect/>
                    <a:stretch>
                      <a:fillRect/>
                    </a:stretch>
                  </pic:blipFill>
                  <pic:spPr bwMode="auto">
                    <a:xfrm>
                      <a:off x="0" y="0"/>
                      <a:ext cx="1238250" cy="1228725"/>
                    </a:xfrm>
                    <a:prstGeom prst="rect">
                      <a:avLst/>
                    </a:prstGeom>
                    <a:noFill/>
                    <a:ln w="9525">
                      <a:noFill/>
                      <a:miter lim="800000"/>
                      <a:headEnd/>
                      <a:tailEnd/>
                    </a:ln>
                  </pic:spPr>
                </pic:pic>
              </a:graphicData>
            </a:graphic>
          </wp:inline>
        </w:drawing>
      </w:r>
    </w:p>
    <w:p w:rsidR="0070075D" w:rsidRDefault="0070075D" w:rsidP="0057724F">
      <w:pPr>
        <w:bidi/>
        <w:ind w:left="-90"/>
        <w:jc w:val="lowKashida"/>
      </w:pPr>
    </w:p>
    <w:p w:rsidR="0070075D" w:rsidRPr="00D24A99" w:rsidRDefault="0070075D" w:rsidP="0057724F">
      <w:pPr>
        <w:bidi/>
        <w:ind w:left="-90"/>
        <w:jc w:val="lowKashida"/>
        <w:rPr>
          <w:rFonts w:ascii="Arial" w:hAnsi="Arial"/>
          <w:sz w:val="22"/>
        </w:rPr>
      </w:pPr>
      <w:r>
        <w:tab/>
      </w:r>
      <w:r>
        <w:tab/>
      </w:r>
      <w:r>
        <w:tab/>
      </w:r>
      <w:r>
        <w:tab/>
      </w:r>
      <w:r>
        <w:tab/>
      </w:r>
      <w:r>
        <w:tab/>
      </w:r>
      <w:r>
        <w:tab/>
      </w:r>
      <w:r>
        <w:tab/>
      </w:r>
      <w:r>
        <w:tab/>
      </w:r>
      <w:r>
        <w:tab/>
      </w:r>
      <w:r>
        <w:tab/>
      </w:r>
      <w:r>
        <w:tab/>
      </w: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lang w:bidi="ar-LB"/>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0D3570" w:rsidP="0057724F">
      <w:pPr>
        <w:bidi/>
        <w:ind w:left="-90"/>
        <w:jc w:val="lowKashida"/>
        <w:rPr>
          <w:rFonts w:ascii="Arial" w:hAnsi="Arial"/>
          <w:sz w:val="22"/>
        </w:rPr>
      </w:pPr>
      <w:r>
        <w:rPr>
          <w:rFonts w:ascii="Arial" w:hAnsi="Arial"/>
          <w:noProof/>
          <w:sz w:val="22"/>
          <w:szCs w:val="20"/>
        </w:rPr>
        <mc:AlternateContent>
          <mc:Choice Requires="wps">
            <w:drawing>
              <wp:anchor distT="0" distB="0" distL="114300" distR="114300" simplePos="0" relativeHeight="251656704" behindDoc="0" locked="0" layoutInCell="1" allowOverlap="1" wp14:anchorId="0BDCA860" wp14:editId="2B342BEA">
                <wp:simplePos x="0" y="0"/>
                <wp:positionH relativeFrom="column">
                  <wp:posOffset>-415290</wp:posOffset>
                </wp:positionH>
                <wp:positionV relativeFrom="paragraph">
                  <wp:posOffset>72390</wp:posOffset>
                </wp:positionV>
                <wp:extent cx="7429500" cy="13881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38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75D" w:rsidRPr="00C16499" w:rsidRDefault="0003315F" w:rsidP="00F0026E">
                            <w:pPr>
                              <w:tabs>
                                <w:tab w:val="left" w:pos="3460"/>
                              </w:tabs>
                              <w:ind w:left="-86"/>
                              <w:jc w:val="center"/>
                              <w:rPr>
                                <w:rFonts w:ascii="Arial Black" w:hAnsi="Arial Black" w:cs="Simplified Arabic"/>
                                <w:sz w:val="52"/>
                                <w:szCs w:val="52"/>
                              </w:rPr>
                            </w:pPr>
                            <w:r w:rsidRPr="00C16499">
                              <w:rPr>
                                <w:rFonts w:ascii="Arial Black" w:hAnsi="Arial Black" w:cs="Simplified Arabic" w:hint="cs"/>
                                <w:sz w:val="52"/>
                                <w:szCs w:val="52"/>
                                <w:rtl/>
                              </w:rPr>
                              <w:t>بيان صحفي</w:t>
                            </w:r>
                            <w:r w:rsidR="00C16499" w:rsidRPr="00C16499">
                              <w:rPr>
                                <w:rFonts w:ascii="Arial Black" w:hAnsi="Arial Black" w:cs="Simplified Arabic" w:hint="cs"/>
                                <w:sz w:val="52"/>
                                <w:szCs w:val="52"/>
                                <w:rtl/>
                              </w:rPr>
                              <w:t xml:space="preserve"> </w:t>
                            </w:r>
                          </w:p>
                          <w:p w:rsidR="0070075D" w:rsidRPr="00D76933" w:rsidRDefault="0070075D" w:rsidP="0070075D">
                            <w:pPr>
                              <w:tabs>
                                <w:tab w:val="left" w:pos="3460"/>
                              </w:tabs>
                              <w:ind w:left="-86"/>
                              <w:jc w:val="center"/>
                              <w:rPr>
                                <w:rFonts w:ascii="Arial" w:hAnsi="Arial"/>
                                <w:sz w:val="22"/>
                              </w:rPr>
                            </w:pPr>
                          </w:p>
                          <w:p w:rsidR="0070075D" w:rsidRPr="00F44AA8" w:rsidRDefault="006B03DC" w:rsidP="004B1AB0">
                            <w:pPr>
                              <w:tabs>
                                <w:tab w:val="left" w:pos="3460"/>
                              </w:tabs>
                              <w:ind w:left="-86"/>
                              <w:jc w:val="center"/>
                              <w:rPr>
                                <w:rFonts w:ascii="Arial Black" w:hAnsi="Arial Black" w:cs="Simplified Arabic"/>
                                <w:sz w:val="44"/>
                                <w:szCs w:val="44"/>
                                <w:lang w:bidi="ar-LB"/>
                              </w:rPr>
                            </w:pPr>
                            <w:r>
                              <w:rPr>
                                <w:rFonts w:cs="Simplified Arabic" w:hint="cs"/>
                                <w:b/>
                                <w:bCs/>
                                <w:sz w:val="44"/>
                                <w:szCs w:val="44"/>
                                <w:rtl/>
                                <w:lang w:bidi="ar-LB"/>
                              </w:rPr>
                              <w:t>25</w:t>
                            </w:r>
                            <w:r w:rsidR="00F44AA8" w:rsidRPr="00F44AA8">
                              <w:rPr>
                                <w:rFonts w:cs="Simplified Arabic" w:hint="cs"/>
                                <w:b/>
                                <w:bCs/>
                                <w:sz w:val="44"/>
                                <w:szCs w:val="44"/>
                                <w:rtl/>
                                <w:lang w:bidi="ar-LB"/>
                              </w:rPr>
                              <w:t xml:space="preserve"> </w:t>
                            </w:r>
                            <w:r w:rsidR="004B1AB0">
                              <w:rPr>
                                <w:rFonts w:cs="Simplified Arabic" w:hint="cs"/>
                                <w:b/>
                                <w:bCs/>
                                <w:sz w:val="44"/>
                                <w:szCs w:val="44"/>
                                <w:rtl/>
                                <w:lang w:bidi="ar-LB"/>
                              </w:rPr>
                              <w:t>تشرين الثاني</w:t>
                            </w:r>
                            <w:r w:rsidR="00F44AA8" w:rsidRPr="00F44AA8">
                              <w:rPr>
                                <w:rFonts w:cs="Simplified Arabic" w:hint="cs"/>
                                <w:b/>
                                <w:bCs/>
                                <w:sz w:val="44"/>
                                <w:szCs w:val="44"/>
                                <w:rtl/>
                                <w:lang w:bidi="ar-LB"/>
                              </w:rPr>
                              <w:t>201</w:t>
                            </w:r>
                            <w:r w:rsidR="004B1AB0">
                              <w:rPr>
                                <w:rFonts w:cs="Simplified Arabic" w:hint="cs"/>
                                <w:b/>
                                <w:bCs/>
                                <w:sz w:val="44"/>
                                <w:szCs w:val="44"/>
                                <w:rtl/>
                                <w:lang w:bidi="ar-LB"/>
                              </w:rPr>
                              <w:t>1</w:t>
                            </w:r>
                            <w:r w:rsidR="0021684A">
                              <w:rPr>
                                <w:rFonts w:cs="Simplified Arabic" w:hint="cs"/>
                                <w:b/>
                                <w:bCs/>
                                <w:sz w:val="44"/>
                                <w:szCs w:val="44"/>
                                <w:rtl/>
                                <w:lang w:bidi="ar-L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pt;margin-top:5.7pt;width:585pt;height:10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bhA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" stroked="f">
                <v:textbox>
                  <w:txbxContent>
                    <w:p w:rsidR="0070075D" w:rsidRPr="00C16499" w:rsidRDefault="0003315F" w:rsidP="00F0026E">
                      <w:pPr>
                        <w:tabs>
                          <w:tab w:val="left" w:pos="3460"/>
                        </w:tabs>
                        <w:ind w:left="-86"/>
                        <w:jc w:val="center"/>
                        <w:rPr>
                          <w:rFonts w:ascii="Arial Black" w:hAnsi="Arial Black" w:cs="Simplified Arabic"/>
                          <w:sz w:val="52"/>
                          <w:szCs w:val="52"/>
                        </w:rPr>
                      </w:pPr>
                      <w:proofErr w:type="gramStart"/>
                      <w:r w:rsidRPr="00C16499">
                        <w:rPr>
                          <w:rFonts w:ascii="Arial Black" w:hAnsi="Arial Black" w:cs="Simplified Arabic" w:hint="cs"/>
                          <w:sz w:val="52"/>
                          <w:szCs w:val="52"/>
                          <w:rtl/>
                        </w:rPr>
                        <w:t>بيان</w:t>
                      </w:r>
                      <w:proofErr w:type="gramEnd"/>
                      <w:r w:rsidRPr="00C16499">
                        <w:rPr>
                          <w:rFonts w:ascii="Arial Black" w:hAnsi="Arial Black" w:cs="Simplified Arabic" w:hint="cs"/>
                          <w:sz w:val="52"/>
                          <w:szCs w:val="52"/>
                          <w:rtl/>
                        </w:rPr>
                        <w:t xml:space="preserve"> صحفي</w:t>
                      </w:r>
                      <w:r w:rsidR="00C16499" w:rsidRPr="00C16499">
                        <w:rPr>
                          <w:rFonts w:ascii="Arial Black" w:hAnsi="Arial Black" w:cs="Simplified Arabic" w:hint="cs"/>
                          <w:sz w:val="52"/>
                          <w:szCs w:val="52"/>
                          <w:rtl/>
                        </w:rPr>
                        <w:t xml:space="preserve"> </w:t>
                      </w:r>
                    </w:p>
                    <w:p w:rsidR="0070075D" w:rsidRPr="00D76933" w:rsidRDefault="0070075D" w:rsidP="0070075D">
                      <w:pPr>
                        <w:tabs>
                          <w:tab w:val="left" w:pos="3460"/>
                        </w:tabs>
                        <w:ind w:left="-86"/>
                        <w:jc w:val="center"/>
                        <w:rPr>
                          <w:rFonts w:ascii="Arial" w:hAnsi="Arial"/>
                          <w:sz w:val="22"/>
                        </w:rPr>
                      </w:pPr>
                    </w:p>
                    <w:p w:rsidR="0070075D" w:rsidRPr="00F44AA8" w:rsidRDefault="006B03DC" w:rsidP="004B1AB0">
                      <w:pPr>
                        <w:tabs>
                          <w:tab w:val="left" w:pos="3460"/>
                        </w:tabs>
                        <w:ind w:left="-86"/>
                        <w:jc w:val="center"/>
                        <w:rPr>
                          <w:rFonts w:ascii="Arial Black" w:hAnsi="Arial Black" w:cs="Simplified Arabic"/>
                          <w:sz w:val="44"/>
                          <w:szCs w:val="44"/>
                          <w:lang w:bidi="ar-LB"/>
                        </w:rPr>
                      </w:pPr>
                      <w:r>
                        <w:rPr>
                          <w:rFonts w:cs="Simplified Arabic" w:hint="cs"/>
                          <w:b/>
                          <w:bCs/>
                          <w:sz w:val="44"/>
                          <w:szCs w:val="44"/>
                          <w:rtl/>
                          <w:lang w:bidi="ar-LB"/>
                        </w:rPr>
                        <w:t>25</w:t>
                      </w:r>
                      <w:r w:rsidR="00F44AA8" w:rsidRPr="00F44AA8">
                        <w:rPr>
                          <w:rFonts w:cs="Simplified Arabic" w:hint="cs"/>
                          <w:b/>
                          <w:bCs/>
                          <w:sz w:val="44"/>
                          <w:szCs w:val="44"/>
                          <w:rtl/>
                          <w:lang w:bidi="ar-LB"/>
                        </w:rPr>
                        <w:t xml:space="preserve"> </w:t>
                      </w:r>
                      <w:proofErr w:type="gramStart"/>
                      <w:r w:rsidR="004B1AB0">
                        <w:rPr>
                          <w:rFonts w:cs="Simplified Arabic" w:hint="cs"/>
                          <w:b/>
                          <w:bCs/>
                          <w:sz w:val="44"/>
                          <w:szCs w:val="44"/>
                          <w:rtl/>
                          <w:lang w:bidi="ar-LB"/>
                        </w:rPr>
                        <w:t>تشرين</w:t>
                      </w:r>
                      <w:proofErr w:type="gramEnd"/>
                      <w:r w:rsidR="004B1AB0">
                        <w:rPr>
                          <w:rFonts w:cs="Simplified Arabic" w:hint="cs"/>
                          <w:b/>
                          <w:bCs/>
                          <w:sz w:val="44"/>
                          <w:szCs w:val="44"/>
                          <w:rtl/>
                          <w:lang w:bidi="ar-LB"/>
                        </w:rPr>
                        <w:t xml:space="preserve"> الثاني</w:t>
                      </w:r>
                      <w:r w:rsidR="00F44AA8" w:rsidRPr="00F44AA8">
                        <w:rPr>
                          <w:rFonts w:cs="Simplified Arabic" w:hint="cs"/>
                          <w:b/>
                          <w:bCs/>
                          <w:sz w:val="44"/>
                          <w:szCs w:val="44"/>
                          <w:rtl/>
                          <w:lang w:bidi="ar-LB"/>
                        </w:rPr>
                        <w:t>201</w:t>
                      </w:r>
                      <w:r w:rsidR="004B1AB0">
                        <w:rPr>
                          <w:rFonts w:cs="Simplified Arabic" w:hint="cs"/>
                          <w:b/>
                          <w:bCs/>
                          <w:sz w:val="44"/>
                          <w:szCs w:val="44"/>
                          <w:rtl/>
                          <w:lang w:bidi="ar-LB"/>
                        </w:rPr>
                        <w:t>1</w:t>
                      </w:r>
                      <w:r w:rsidR="0021684A">
                        <w:rPr>
                          <w:rFonts w:cs="Simplified Arabic" w:hint="cs"/>
                          <w:b/>
                          <w:bCs/>
                          <w:sz w:val="44"/>
                          <w:szCs w:val="44"/>
                          <w:rtl/>
                          <w:lang w:bidi="ar-LB"/>
                        </w:rPr>
                        <w:t xml:space="preserve"> </w:t>
                      </w:r>
                    </w:p>
                  </w:txbxContent>
                </v:textbox>
              </v:shape>
            </w:pict>
          </mc:Fallback>
        </mc:AlternateContent>
      </w: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Pr="00D24A99" w:rsidRDefault="0070075D" w:rsidP="0057724F">
      <w:pPr>
        <w:bidi/>
        <w:ind w:left="-90"/>
        <w:jc w:val="lowKashida"/>
        <w:rPr>
          <w:rFonts w:ascii="Arial" w:hAnsi="Arial"/>
          <w:sz w:val="22"/>
        </w:rPr>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70075D" w:rsidP="0057724F">
      <w:pPr>
        <w:bidi/>
        <w:ind w:left="-90"/>
        <w:jc w:val="lowKashida"/>
      </w:pPr>
    </w:p>
    <w:p w:rsidR="0070075D" w:rsidRDefault="00CF58DC" w:rsidP="0057724F">
      <w:pPr>
        <w:bidi/>
        <w:ind w:left="-90" w:right="-701"/>
        <w:jc w:val="lowKashida"/>
        <w:rPr>
          <w:szCs w:val="36"/>
        </w:rPr>
      </w:pPr>
      <w:bookmarkStart w:id="0" w:name="_Toc226263425"/>
      <w:r>
        <w:rPr>
          <w:noProof/>
          <w:szCs w:val="36"/>
        </w:rPr>
        <w:drawing>
          <wp:anchor distT="0" distB="0" distL="114300" distR="114300" simplePos="0" relativeHeight="251657728" behindDoc="0" locked="0" layoutInCell="1" allowOverlap="1" wp14:anchorId="0B857CF6" wp14:editId="1B17B1C0">
            <wp:simplePos x="0" y="0"/>
            <wp:positionH relativeFrom="column">
              <wp:posOffset>-533400</wp:posOffset>
            </wp:positionH>
            <wp:positionV relativeFrom="paragraph">
              <wp:posOffset>19050</wp:posOffset>
            </wp:positionV>
            <wp:extent cx="7762875" cy="1133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7762875" cy="1133475"/>
                    </a:xfrm>
                    <a:prstGeom prst="rect">
                      <a:avLst/>
                    </a:prstGeom>
                    <a:noFill/>
                    <a:ln w="9525">
                      <a:noFill/>
                      <a:miter lim="800000"/>
                      <a:headEnd/>
                      <a:tailEnd/>
                    </a:ln>
                  </pic:spPr>
                </pic:pic>
              </a:graphicData>
            </a:graphic>
          </wp:anchor>
        </w:drawing>
      </w:r>
      <w:r w:rsidR="000D3570">
        <w:rPr>
          <w:noProof/>
          <w:szCs w:val="36"/>
        </w:rPr>
        <mc:AlternateContent>
          <mc:Choice Requires="wpc">
            <w:drawing>
              <wp:inline distT="0" distB="0" distL="0" distR="0" wp14:anchorId="770AD80E" wp14:editId="760F91F6">
                <wp:extent cx="7762875" cy="1133475"/>
                <wp:effectExtent l="0" t="0" r="0" b="0"/>
                <wp:docPr id="4"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 o:spid="_x0000_s1026" editas="canvas" style="width:611.25pt;height:89.25pt;mso-position-horizontal-relative:char;mso-position-vertical-relative:line" coordsize="77628,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628;height:11334;visibility:visible;mso-wrap-style:square">
                  <v:fill o:detectmouseclick="t"/>
                  <v:path o:connecttype="none"/>
                </v:shape>
                <w10:anchorlock/>
              </v:group>
            </w:pict>
          </mc:Fallback>
        </mc:AlternateContent>
      </w:r>
    </w:p>
    <w:p w:rsidR="0070075D" w:rsidRDefault="0070075D" w:rsidP="0057724F">
      <w:pPr>
        <w:bidi/>
        <w:ind w:left="-90" w:right="-701"/>
        <w:jc w:val="lowKashida"/>
        <w:rPr>
          <w:szCs w:val="36"/>
        </w:rPr>
      </w:pPr>
    </w:p>
    <w:bookmarkEnd w:id="0"/>
    <w:p w:rsidR="0070075D" w:rsidRDefault="0070075D" w:rsidP="0057724F">
      <w:pPr>
        <w:bidi/>
        <w:ind w:left="1440" w:right="-701"/>
        <w:jc w:val="center"/>
      </w:pPr>
    </w:p>
    <w:p w:rsidR="0070075D" w:rsidRDefault="0070075D" w:rsidP="0057724F">
      <w:pPr>
        <w:bidi/>
        <w:ind w:left="-90" w:right="-701"/>
        <w:jc w:val="center"/>
      </w:pPr>
    </w:p>
    <w:p w:rsidR="00EF24EF" w:rsidRPr="00EF24EF" w:rsidRDefault="00CF58DC" w:rsidP="0057724F">
      <w:pPr>
        <w:pStyle w:val="Default"/>
        <w:bidi/>
        <w:jc w:val="center"/>
      </w:pPr>
      <w:r>
        <w:rPr>
          <w:rFonts w:ascii="Tahoma" w:hAnsi="Tahoma" w:cs="Tahoma"/>
          <w:noProof/>
          <w:color w:val="595959"/>
          <w:sz w:val="18"/>
          <w:szCs w:val="18"/>
        </w:rPr>
        <w:drawing>
          <wp:inline distT="0" distB="0" distL="0" distR="0" wp14:anchorId="4E5F7464" wp14:editId="3F00FB11">
            <wp:extent cx="1238250" cy="1228725"/>
            <wp:effectExtent l="19050" t="0" r="0" b="0"/>
            <wp:docPr id="3" name="Picture 3" descr="الجمهورية اللبنانية الهيئة المنظّمة للإتصا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جمهورية اللبنانية الهيئة المنظّمة للإتصالات"/>
                    <pic:cNvPicPr>
                      <a:picLocks noChangeAspect="1" noChangeArrowheads="1"/>
                    </pic:cNvPicPr>
                  </pic:nvPicPr>
                  <pic:blipFill>
                    <a:blip r:embed="rId9" cstate="print"/>
                    <a:srcRect/>
                    <a:stretch>
                      <a:fillRect/>
                    </a:stretch>
                  </pic:blipFill>
                  <pic:spPr bwMode="auto">
                    <a:xfrm>
                      <a:off x="0" y="0"/>
                      <a:ext cx="1238250" cy="1228725"/>
                    </a:xfrm>
                    <a:prstGeom prst="rect">
                      <a:avLst/>
                    </a:prstGeom>
                    <a:noFill/>
                    <a:ln w="9525">
                      <a:noFill/>
                      <a:miter lim="800000"/>
                      <a:headEnd/>
                      <a:tailEnd/>
                    </a:ln>
                  </pic:spPr>
                </pic:pic>
              </a:graphicData>
            </a:graphic>
          </wp:inline>
        </w:drawing>
      </w:r>
    </w:p>
    <w:p w:rsidR="00EF24EF" w:rsidRDefault="00EF24EF" w:rsidP="0057724F">
      <w:pPr>
        <w:pStyle w:val="Default"/>
        <w:bidi/>
        <w:ind w:left="720"/>
        <w:jc w:val="center"/>
      </w:pPr>
    </w:p>
    <w:p w:rsidR="00997A10" w:rsidRDefault="00997A10" w:rsidP="00997A10">
      <w:pPr>
        <w:jc w:val="center"/>
        <w:rPr>
          <w:rFonts w:asciiTheme="majorBidi" w:hAnsiTheme="majorBidi" w:cstheme="majorBidi"/>
          <w:b/>
          <w:bCs/>
          <w:sz w:val="40"/>
          <w:szCs w:val="40"/>
        </w:rPr>
      </w:pPr>
    </w:p>
    <w:p w:rsidR="00997A10" w:rsidRPr="00997A10" w:rsidRDefault="00997A10" w:rsidP="00997A10">
      <w:pPr>
        <w:jc w:val="center"/>
        <w:rPr>
          <w:rFonts w:asciiTheme="majorBidi" w:hAnsiTheme="majorBidi" w:cstheme="majorBidi"/>
          <w:b/>
          <w:bCs/>
          <w:sz w:val="40"/>
          <w:szCs w:val="40"/>
        </w:rPr>
      </w:pPr>
      <w:r w:rsidRPr="00997A10">
        <w:rPr>
          <w:rFonts w:asciiTheme="majorBidi" w:hAnsiTheme="majorBidi" w:cstheme="majorBidi"/>
          <w:b/>
          <w:bCs/>
          <w:sz w:val="40"/>
          <w:szCs w:val="40"/>
          <w:rtl/>
        </w:rPr>
        <w:t>توقيع اتفاقية تعاون حول الأمن السيبراني</w:t>
      </w:r>
      <w:r w:rsidRPr="00997A10">
        <w:rPr>
          <w:rFonts w:asciiTheme="majorBidi" w:hAnsiTheme="majorBidi" w:cstheme="majorBidi"/>
          <w:b/>
          <w:bCs/>
          <w:sz w:val="40"/>
          <w:szCs w:val="40"/>
          <w:rtl/>
          <w:lang w:bidi="ar-LB"/>
        </w:rPr>
        <w:t xml:space="preserve"> في اليوم العربي </w:t>
      </w:r>
      <w:r>
        <w:rPr>
          <w:rFonts w:asciiTheme="majorBidi" w:hAnsiTheme="majorBidi" w:cstheme="majorBidi"/>
          <w:b/>
          <w:bCs/>
          <w:sz w:val="40"/>
          <w:szCs w:val="40"/>
          <w:rtl/>
          <w:lang w:bidi="ar-LB"/>
        </w:rPr>
        <w:t>الإقليمي الثاني للأمن السيبراني</w:t>
      </w:r>
    </w:p>
    <w:p w:rsidR="00062B6E" w:rsidRPr="00062B6E" w:rsidRDefault="00062B6E" w:rsidP="00062B6E">
      <w:pPr>
        <w:bidi/>
        <w:jc w:val="both"/>
        <w:rPr>
          <w:rFonts w:ascii="Simplified Arabic" w:hAnsi="Simplified Arabic" w:cs="Simplified Arabic"/>
          <w:sz w:val="28"/>
          <w:szCs w:val="28"/>
          <w:rtl/>
          <w:lang w:bidi="ar-LB"/>
        </w:rPr>
      </w:pPr>
    </w:p>
    <w:p w:rsidR="00997A10" w:rsidRPr="00997A10" w:rsidRDefault="00843D10" w:rsidP="0074293A">
      <w:pPr>
        <w:bidi/>
        <w:jc w:val="both"/>
        <w:rPr>
          <w:rFonts w:ascii="Simplified Arabic" w:hAnsi="Simplified Arabic" w:cs="Simplified Arabic"/>
          <w:color w:val="000000" w:themeColor="text1"/>
          <w:sz w:val="28"/>
          <w:szCs w:val="28"/>
        </w:rPr>
      </w:pPr>
      <w:r w:rsidRPr="00062B6E">
        <w:rPr>
          <w:rFonts w:ascii="Simplified Arabic" w:hAnsi="Simplified Arabic" w:cs="Simplified Arabic"/>
          <w:sz w:val="28"/>
          <w:szCs w:val="28"/>
        </w:rPr>
        <w:t xml:space="preserve"> </w:t>
      </w:r>
      <w:r w:rsidR="00411175" w:rsidRPr="00213655">
        <w:rPr>
          <w:rFonts w:cs="Simplified Arabic" w:hint="cs"/>
          <w:b/>
          <w:bCs/>
          <w:sz w:val="28"/>
          <w:szCs w:val="28"/>
          <w:rtl/>
          <w:lang w:bidi="ar-LB"/>
        </w:rPr>
        <w:t xml:space="preserve">بيروت، </w:t>
      </w:r>
      <w:r w:rsidR="00062B6E" w:rsidRPr="00213655">
        <w:rPr>
          <w:rFonts w:cs="Simplified Arabic" w:hint="cs"/>
          <w:b/>
          <w:bCs/>
          <w:sz w:val="28"/>
          <w:szCs w:val="28"/>
          <w:rtl/>
          <w:lang w:bidi="ar-LB"/>
        </w:rPr>
        <w:t xml:space="preserve">الجمعة </w:t>
      </w:r>
      <w:r w:rsidR="006B03DC">
        <w:rPr>
          <w:rFonts w:cs="Simplified Arabic" w:hint="cs"/>
          <w:b/>
          <w:bCs/>
          <w:sz w:val="28"/>
          <w:szCs w:val="28"/>
          <w:rtl/>
          <w:lang w:bidi="ar-LB"/>
        </w:rPr>
        <w:t>25</w:t>
      </w:r>
      <w:r w:rsidR="00411175" w:rsidRPr="00213655">
        <w:rPr>
          <w:rFonts w:cs="Simplified Arabic" w:hint="cs"/>
          <w:b/>
          <w:bCs/>
          <w:sz w:val="28"/>
          <w:szCs w:val="28"/>
          <w:rtl/>
          <w:lang w:bidi="ar-LB"/>
        </w:rPr>
        <w:t xml:space="preserve"> </w:t>
      </w:r>
      <w:r w:rsidR="004B1AB0">
        <w:rPr>
          <w:rFonts w:cs="Simplified Arabic" w:hint="cs"/>
          <w:b/>
          <w:bCs/>
          <w:sz w:val="28"/>
          <w:szCs w:val="28"/>
          <w:rtl/>
          <w:lang w:bidi="ar-LB"/>
        </w:rPr>
        <w:t>تشرين الثاني</w:t>
      </w:r>
      <w:r w:rsidR="00411175" w:rsidRPr="00213655">
        <w:rPr>
          <w:rFonts w:cs="Simplified Arabic" w:hint="cs"/>
          <w:b/>
          <w:bCs/>
          <w:sz w:val="28"/>
          <w:szCs w:val="28"/>
          <w:rtl/>
          <w:lang w:bidi="ar-LB"/>
        </w:rPr>
        <w:t xml:space="preserve"> 201</w:t>
      </w:r>
      <w:r w:rsidR="004B1AB0">
        <w:rPr>
          <w:rFonts w:cs="Simplified Arabic" w:hint="cs"/>
          <w:b/>
          <w:bCs/>
          <w:sz w:val="28"/>
          <w:szCs w:val="28"/>
          <w:rtl/>
          <w:lang w:bidi="ar-LB"/>
        </w:rPr>
        <w:t>1</w:t>
      </w:r>
      <w:r w:rsidR="0087079A" w:rsidRPr="00213655">
        <w:rPr>
          <w:rFonts w:ascii="Arial" w:hAnsi="Arial" w:cs="Simplified Arabic" w:hint="cs"/>
          <w:color w:val="000000"/>
          <w:sz w:val="28"/>
          <w:szCs w:val="28"/>
          <w:rtl/>
        </w:rPr>
        <w:t>-</w:t>
      </w:r>
      <w:r w:rsidR="00411175" w:rsidRPr="00213655">
        <w:rPr>
          <w:rFonts w:ascii="Arial" w:hAnsi="Arial" w:cs="Simplified Arabic" w:hint="cs"/>
          <w:color w:val="000000"/>
          <w:sz w:val="28"/>
          <w:szCs w:val="28"/>
          <w:rtl/>
        </w:rPr>
        <w:t xml:space="preserve"> </w:t>
      </w:r>
      <w:r w:rsidR="00997A10" w:rsidRPr="00997A10">
        <w:rPr>
          <w:rFonts w:ascii="Simplified Arabic" w:hAnsi="Simplified Arabic" w:cs="Simplified Arabic"/>
          <w:color w:val="000000" w:themeColor="text1"/>
          <w:sz w:val="28"/>
          <w:szCs w:val="28"/>
          <w:rtl/>
        </w:rPr>
        <w:t xml:space="preserve">شاركت الهيئة ممثلة بالدكتور عماد حب الله، رئيس الهيئة بالإنابة، والمهندس سعيد حيدر، خبير الهيئة الأعلى لإدارة جودة الخدمة، وبصفتها عضواً مؤسساً في المرصد العربي لأمن وسلامة الفضاء السيبراني، في </w:t>
      </w:r>
      <w:r w:rsidR="00997A10" w:rsidRPr="00997A10">
        <w:rPr>
          <w:rFonts w:ascii="Simplified Arabic" w:hAnsi="Simplified Arabic" w:cs="Simplified Arabic"/>
          <w:color w:val="000000" w:themeColor="text1"/>
          <w:sz w:val="28"/>
          <w:szCs w:val="28"/>
          <w:rtl/>
          <w:lang w:bidi="ar-LB"/>
        </w:rPr>
        <w:t xml:space="preserve">فعاليّات </w:t>
      </w:r>
      <w:r w:rsidR="00997A10" w:rsidRPr="00997A10">
        <w:rPr>
          <w:rFonts w:ascii="Simplified Arabic" w:hAnsi="Simplified Arabic" w:cs="Simplified Arabic"/>
          <w:color w:val="000000" w:themeColor="text1"/>
          <w:sz w:val="28"/>
          <w:szCs w:val="28"/>
          <w:rtl/>
        </w:rPr>
        <w:t>اليوم العربي الإقليمي الثاني للأمن السيبراني الذي عقد في عمان في الفترة الممتدة ما بين 21 إلى 23 تشرين الثاني 2011</w:t>
      </w:r>
      <w:r w:rsidR="00997A10" w:rsidRPr="00997A10">
        <w:rPr>
          <w:rFonts w:ascii="Simplified Arabic" w:hAnsi="Simplified Arabic" w:cs="Simplified Arabic"/>
          <w:color w:val="000000" w:themeColor="text1"/>
          <w:sz w:val="28"/>
          <w:szCs w:val="28"/>
        </w:rPr>
        <w:t xml:space="preserve">. </w:t>
      </w:r>
    </w:p>
    <w:p w:rsidR="00997A10" w:rsidRPr="00997A10" w:rsidRDefault="00997A10" w:rsidP="0074293A">
      <w:pPr>
        <w:bidi/>
        <w:jc w:val="both"/>
        <w:rPr>
          <w:rFonts w:ascii="Simplified Arabic" w:hAnsi="Simplified Arabic" w:cs="Simplified Arabic"/>
          <w:color w:val="000000" w:themeColor="text1"/>
          <w:sz w:val="28"/>
          <w:szCs w:val="28"/>
        </w:rPr>
      </w:pPr>
    </w:p>
    <w:p w:rsidR="00997A10" w:rsidRPr="00997A10" w:rsidRDefault="00B40562" w:rsidP="00B40562">
      <w:pPr>
        <w:bidi/>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LB"/>
        </w:rPr>
        <w:t>نظمت</w:t>
      </w:r>
      <w:r w:rsidR="00997A10" w:rsidRPr="00997A10">
        <w:rPr>
          <w:rFonts w:ascii="Simplified Arabic" w:hAnsi="Simplified Arabic" w:cs="Simplified Arabic"/>
          <w:color w:val="000000" w:themeColor="text1"/>
          <w:sz w:val="28"/>
          <w:szCs w:val="28"/>
          <w:rtl/>
        </w:rPr>
        <w:t xml:space="preserve"> كلية الحقوق في الجامعة الأردنية بالاشتراك مع المرصد العربي لأمن وسلامة الفضاء السيبراني وبالتعاون مع الهيئة المنظمة للاتصالات في لبنان فعاليّات اليوم العربي الإقليمي الثاني للأمن السيبراني من خلال مؤتمر أقيم في كلية الحقوق في الجامعة الأردنية في عمان تحت عنوان "السلامة و الأمن في الفضاء المعلوماتي" . عالج هذا المؤتمر مواضيع عدة منها الانعكاسات الاقتصادية والاجتماعية للسلامة في الفضاء المعلوماتي، تحديات السلامة المعلوماتية وحماية الفضاء المعلوماتي، أساليب التعاون بين المعنيين بالقطاع وقضايا الأمن القومي وغيرها.</w:t>
      </w:r>
      <w:r w:rsidR="00997A10" w:rsidRPr="00997A10">
        <w:rPr>
          <w:rFonts w:ascii="Simplified Arabic" w:hAnsi="Simplified Arabic" w:cs="Simplified Arabic"/>
          <w:color w:val="000000" w:themeColor="text1"/>
          <w:sz w:val="28"/>
          <w:szCs w:val="28"/>
        </w:rPr>
        <w:t xml:space="preserve">  </w:t>
      </w:r>
    </w:p>
    <w:p w:rsidR="00997A10" w:rsidRPr="00997A10" w:rsidRDefault="00997A10" w:rsidP="0074293A">
      <w:pPr>
        <w:bidi/>
        <w:jc w:val="both"/>
        <w:rPr>
          <w:rFonts w:ascii="Simplified Arabic" w:hAnsi="Simplified Arabic" w:cs="Simplified Arabic"/>
          <w:color w:val="000000" w:themeColor="text1"/>
          <w:sz w:val="28"/>
          <w:szCs w:val="28"/>
          <w:rtl/>
        </w:rPr>
      </w:pPr>
    </w:p>
    <w:p w:rsidR="00B40562" w:rsidRDefault="00B40562" w:rsidP="00FB2811">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وقد </w:t>
      </w:r>
      <w:r w:rsidR="00997A10" w:rsidRPr="00997A10">
        <w:rPr>
          <w:rFonts w:ascii="Simplified Arabic" w:hAnsi="Simplified Arabic" w:cs="Simplified Arabic"/>
          <w:color w:val="000000" w:themeColor="text1"/>
          <w:sz w:val="28"/>
          <w:szCs w:val="28"/>
          <w:rtl/>
        </w:rPr>
        <w:t>القى د. حب الله كلمة</w:t>
      </w:r>
      <w:r w:rsidR="00D64639">
        <w:rPr>
          <w:rFonts w:ascii="Simplified Arabic" w:hAnsi="Simplified Arabic" w:cs="Simplified Arabic" w:hint="cs"/>
          <w:color w:val="000000" w:themeColor="text1"/>
          <w:sz w:val="28"/>
          <w:szCs w:val="28"/>
          <w:rtl/>
        </w:rPr>
        <w:t xml:space="preserve"> في </w:t>
      </w:r>
      <w:r w:rsidR="00FB2811">
        <w:rPr>
          <w:rFonts w:ascii="Simplified Arabic" w:hAnsi="Simplified Arabic" w:cs="Simplified Arabic" w:hint="cs"/>
          <w:color w:val="000000" w:themeColor="text1"/>
          <w:sz w:val="28"/>
          <w:szCs w:val="28"/>
          <w:rtl/>
        </w:rPr>
        <w:t>حفل الافتتاح  ت</w:t>
      </w:r>
      <w:r w:rsidR="00997A10" w:rsidRPr="00997A10">
        <w:rPr>
          <w:rFonts w:ascii="Simplified Arabic" w:hAnsi="Simplified Arabic" w:cs="Simplified Arabic"/>
          <w:color w:val="000000" w:themeColor="text1"/>
          <w:sz w:val="28"/>
          <w:szCs w:val="28"/>
          <w:rtl/>
        </w:rPr>
        <w:t>حت عنوان "السياسات والاستراتيجيات المطلوبة لتحقيق الحماية والسلامة في الفضاء السيبراني العربي، شدّد فيها</w:t>
      </w:r>
      <w:r w:rsidR="00997A10" w:rsidRPr="00997A10">
        <w:rPr>
          <w:rFonts w:ascii="Simplified Arabic" w:hAnsi="Simplified Arabic" w:cs="Simplified Arabic"/>
          <w:color w:val="000000" w:themeColor="text1"/>
          <w:sz w:val="28"/>
          <w:szCs w:val="28"/>
        </w:rPr>
        <w:t> </w:t>
      </w:r>
      <w:r w:rsidR="00997A10" w:rsidRPr="00997A10">
        <w:rPr>
          <w:rFonts w:ascii="Simplified Arabic" w:hAnsi="Simplified Arabic" w:cs="Simplified Arabic"/>
          <w:color w:val="000000" w:themeColor="text1"/>
          <w:sz w:val="28"/>
          <w:szCs w:val="28"/>
          <w:rtl/>
        </w:rPr>
        <w:t>على أهمية مواجهة التحديات والمخاطر السيبرانية المستجدة، كالحروب السيبرانية الحديثة و</w:t>
      </w:r>
      <w:bookmarkStart w:id="1" w:name="_GoBack"/>
      <w:bookmarkEnd w:id="1"/>
      <w:r w:rsidR="00997A10" w:rsidRPr="00997A10">
        <w:rPr>
          <w:rFonts w:ascii="Simplified Arabic" w:hAnsi="Simplified Arabic" w:cs="Simplified Arabic"/>
          <w:color w:val="000000" w:themeColor="text1"/>
          <w:sz w:val="28"/>
          <w:szCs w:val="28"/>
          <w:rtl/>
        </w:rPr>
        <w:t>مخاطر الحوسبة السحابية وتحديات تطبيقات التواصل الاجتماعي، والتي تطال أثارها قطاعات الاقتصاد، التجارة، الطاقة، النقل، الصحة والاتصالات بالإضافة إلى الأمن القومي والطوارئ، والتي لم تعد تنفع معها وسائل المواجهة التقليدية المتبعة حالياً، حيث اكد د. حب الله على ضرورة  إيجاد حلول تناسب هذه التحديات مبنية على مبدأ المشاركة وتمتين وتنسيق الخبرات المستدامة، تفعيل التعاون الإقليمي والدولي وبناء القدرات والكفاءات.</w:t>
      </w:r>
      <w:r>
        <w:rPr>
          <w:rFonts w:ascii="Simplified Arabic" w:hAnsi="Simplified Arabic" w:cs="Simplified Arabic" w:hint="cs"/>
          <w:color w:val="000000" w:themeColor="text1"/>
          <w:sz w:val="28"/>
          <w:szCs w:val="28"/>
          <w:rtl/>
        </w:rPr>
        <w:t xml:space="preserve"> تلى الافتتاحية جلسات عمل ترأس د. حب الله احداها وكانت تحت عنوان التعاون العربي والدولي </w:t>
      </w:r>
      <w:r w:rsidR="00D64639">
        <w:rPr>
          <w:rFonts w:ascii="Simplified Arabic" w:hAnsi="Simplified Arabic" w:cs="Simplified Arabic" w:hint="cs"/>
          <w:color w:val="000000" w:themeColor="text1"/>
          <w:sz w:val="28"/>
          <w:szCs w:val="28"/>
          <w:rtl/>
        </w:rPr>
        <w:t>ف</w:t>
      </w:r>
      <w:r>
        <w:rPr>
          <w:rFonts w:ascii="Simplified Arabic" w:hAnsi="Simplified Arabic" w:cs="Simplified Arabic" w:hint="cs"/>
          <w:color w:val="000000" w:themeColor="text1"/>
          <w:sz w:val="28"/>
          <w:szCs w:val="28"/>
          <w:rtl/>
        </w:rPr>
        <w:t xml:space="preserve">ي مواجهة تحديات </w:t>
      </w:r>
      <w:r w:rsidR="00D64639">
        <w:rPr>
          <w:rFonts w:ascii="Simplified Arabic" w:hAnsi="Simplified Arabic" w:cs="Simplified Arabic" w:hint="cs"/>
          <w:color w:val="000000" w:themeColor="text1"/>
          <w:sz w:val="28"/>
          <w:szCs w:val="28"/>
          <w:rtl/>
        </w:rPr>
        <w:t>الإنترنت</w:t>
      </w:r>
      <w:r>
        <w:rPr>
          <w:rFonts w:ascii="Simplified Arabic" w:hAnsi="Simplified Arabic" w:cs="Simplified Arabic" w:hint="cs"/>
          <w:color w:val="000000" w:themeColor="text1"/>
          <w:sz w:val="28"/>
          <w:szCs w:val="28"/>
          <w:rtl/>
        </w:rPr>
        <w:t xml:space="preserve">. </w:t>
      </w:r>
    </w:p>
    <w:p w:rsidR="00B40562" w:rsidRDefault="00B40562" w:rsidP="00B40562">
      <w:pPr>
        <w:bidi/>
        <w:jc w:val="both"/>
        <w:rPr>
          <w:rFonts w:ascii="Simplified Arabic" w:hAnsi="Simplified Arabic" w:cs="Simplified Arabic"/>
          <w:color w:val="000000" w:themeColor="text1"/>
          <w:sz w:val="28"/>
          <w:szCs w:val="28"/>
          <w:rtl/>
        </w:rPr>
      </w:pPr>
    </w:p>
    <w:p w:rsidR="00B40562" w:rsidRPr="00997A10" w:rsidRDefault="00B40562" w:rsidP="00B40562">
      <w:pPr>
        <w:bidi/>
        <w:jc w:val="both"/>
        <w:rPr>
          <w:rFonts w:ascii="Simplified Arabic" w:hAnsi="Simplified Arabic" w:cs="Simplified Arabic"/>
          <w:color w:val="000000" w:themeColor="text1"/>
          <w:sz w:val="28"/>
          <w:szCs w:val="28"/>
        </w:rPr>
      </w:pPr>
      <w:r w:rsidRPr="00B40562">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كما وقع</w:t>
      </w:r>
      <w:r w:rsidRPr="00B40562">
        <w:rPr>
          <w:rFonts w:ascii="Simplified Arabic" w:hAnsi="Simplified Arabic" w:cs="Simplified Arabic"/>
          <w:color w:val="000000" w:themeColor="text1"/>
          <w:sz w:val="28"/>
          <w:szCs w:val="28"/>
          <w:rtl/>
        </w:rPr>
        <w:t xml:space="preserve"> الدكتور حب الله، ممثلاً المرصد العربي، وسعادة البروفسور عادل طويس، رئيس الجامعة في الأردن، اتفاقية تعاون تهدف إلى تمتين التعاون بين المؤسستين حول قضايا الأمن السيبراني، حيث سيعمل الجامعة والمرصد معاً </w:t>
      </w:r>
      <w:r w:rsidRPr="00B40562">
        <w:rPr>
          <w:rFonts w:ascii="Simplified Arabic" w:hAnsi="Simplified Arabic" w:cs="Simplified Arabic"/>
          <w:color w:val="000000" w:themeColor="text1"/>
          <w:sz w:val="28"/>
          <w:szCs w:val="28"/>
          <w:rtl/>
        </w:rPr>
        <w:lastRenderedPageBreak/>
        <w:t xml:space="preserve">على نشر وتطوير الوعي حول أهمية وجود فضاء </w:t>
      </w:r>
      <w:proofErr w:type="spellStart"/>
      <w:r w:rsidRPr="00B40562">
        <w:rPr>
          <w:rFonts w:ascii="Simplified Arabic" w:hAnsi="Simplified Arabic" w:cs="Simplified Arabic"/>
          <w:color w:val="000000" w:themeColor="text1"/>
          <w:sz w:val="28"/>
          <w:szCs w:val="28"/>
          <w:rtl/>
        </w:rPr>
        <w:t>سيبراني</w:t>
      </w:r>
      <w:proofErr w:type="spellEnd"/>
      <w:r w:rsidRPr="00B40562">
        <w:rPr>
          <w:rFonts w:ascii="Simplified Arabic" w:hAnsi="Simplified Arabic" w:cs="Simplified Arabic"/>
          <w:color w:val="000000" w:themeColor="text1"/>
          <w:sz w:val="28"/>
          <w:szCs w:val="28"/>
          <w:rtl/>
        </w:rPr>
        <w:t xml:space="preserve"> آمن وذلك من خلال دعم نشاطات المرصد وتقوية الجهود المشتركة الهادفة لإدخال مفاهيم الأمن السيبراني في المناهج التعليمية وفي الجامعات العربية.</w:t>
      </w:r>
    </w:p>
    <w:p w:rsidR="00997A10" w:rsidRPr="00997A10" w:rsidRDefault="00997A10" w:rsidP="0074293A">
      <w:pPr>
        <w:bidi/>
        <w:jc w:val="both"/>
        <w:rPr>
          <w:rFonts w:ascii="Simplified Arabic" w:hAnsi="Simplified Arabic" w:cs="Simplified Arabic"/>
          <w:color w:val="000000" w:themeColor="text1"/>
          <w:sz w:val="28"/>
          <w:szCs w:val="28"/>
        </w:rPr>
      </w:pPr>
    </w:p>
    <w:p w:rsidR="00997A10" w:rsidRPr="00997A10" w:rsidRDefault="00997A10" w:rsidP="0074293A">
      <w:pPr>
        <w:bidi/>
        <w:jc w:val="both"/>
        <w:rPr>
          <w:rFonts w:ascii="Simplified Arabic" w:hAnsi="Simplified Arabic" w:cs="Simplified Arabic"/>
          <w:color w:val="000000" w:themeColor="text1"/>
          <w:sz w:val="28"/>
          <w:szCs w:val="28"/>
          <w:rtl/>
        </w:rPr>
      </w:pPr>
      <w:r w:rsidRPr="00997A10">
        <w:rPr>
          <w:rFonts w:ascii="Simplified Arabic" w:hAnsi="Simplified Arabic" w:cs="Simplified Arabic"/>
          <w:color w:val="000000" w:themeColor="text1"/>
          <w:sz w:val="28"/>
          <w:szCs w:val="28"/>
          <w:rtl/>
        </w:rPr>
        <w:t xml:space="preserve">كما أسهم المهندس سعيد حيدر، خبير الهيئة الأعلى لإدارة جودة الخدمة، في هذا الحدث حيث قدم عرضاً حول "حماية الأطفال على شبكة الإنترنت" حيث عرض رؤية والإجراءات التي اعتمدتها الهيئة لحماية الأطفال في الفضاء السيبراني. كما شدد على أهمية نشر الوعي بين أولياء الأمور، المدارس والتلاميذ كوسيلة استراتيجية لمعالجة المشاكل التي </w:t>
      </w:r>
      <w:proofErr w:type="spellStart"/>
      <w:r w:rsidRPr="00997A10">
        <w:rPr>
          <w:rFonts w:ascii="Simplified Arabic" w:hAnsi="Simplified Arabic" w:cs="Simplified Arabic"/>
          <w:color w:val="000000" w:themeColor="text1"/>
          <w:sz w:val="28"/>
          <w:szCs w:val="28"/>
          <w:rtl/>
        </w:rPr>
        <w:t>يواجهها</w:t>
      </w:r>
      <w:proofErr w:type="spellEnd"/>
      <w:r w:rsidRPr="00997A10">
        <w:rPr>
          <w:rFonts w:ascii="Simplified Arabic" w:hAnsi="Simplified Arabic" w:cs="Simplified Arabic"/>
          <w:color w:val="000000" w:themeColor="text1"/>
          <w:sz w:val="28"/>
          <w:szCs w:val="28"/>
          <w:rtl/>
        </w:rPr>
        <w:t xml:space="preserve"> الأطفال بينما يتصفحون شبكة الإنترنت. شكل عرض المهندس حيدر جزءاً من جلسة نقاش تمحورت حول الحرب السيبرانية، حماية الأطفال على الإنترنت وقضايا الأمن.</w:t>
      </w:r>
    </w:p>
    <w:p w:rsidR="00997A10" w:rsidRPr="00997A10" w:rsidRDefault="00997A10" w:rsidP="0074293A">
      <w:pPr>
        <w:bidi/>
        <w:jc w:val="both"/>
        <w:rPr>
          <w:rFonts w:ascii="Simplified Arabic" w:hAnsi="Simplified Arabic" w:cs="Simplified Arabic"/>
          <w:color w:val="000000" w:themeColor="text1"/>
          <w:sz w:val="28"/>
          <w:szCs w:val="28"/>
          <w:rtl/>
        </w:rPr>
      </w:pPr>
    </w:p>
    <w:p w:rsidR="00997A10" w:rsidRPr="00997A10" w:rsidRDefault="00997A10" w:rsidP="0074293A">
      <w:pPr>
        <w:bidi/>
        <w:jc w:val="both"/>
        <w:rPr>
          <w:rFonts w:ascii="Simplified Arabic" w:hAnsi="Simplified Arabic" w:cs="Simplified Arabic"/>
          <w:color w:val="000000" w:themeColor="text1"/>
          <w:sz w:val="28"/>
          <w:szCs w:val="28"/>
          <w:rtl/>
        </w:rPr>
      </w:pPr>
      <w:r w:rsidRPr="00997A10">
        <w:rPr>
          <w:rFonts w:ascii="Simplified Arabic" w:hAnsi="Simplified Arabic" w:cs="Simplified Arabic"/>
          <w:color w:val="000000" w:themeColor="text1"/>
          <w:sz w:val="28"/>
          <w:szCs w:val="28"/>
          <w:rtl/>
        </w:rPr>
        <w:t xml:space="preserve">وفي ختام اليوم الثالث من المؤتمر، عقدت جلسة توصيات ختامية، شارك فيها، اضافة الى الحضور الأساسي، اساتذة وطلاب من الجامعة الأردنية أبدوا رأيهم وملاحظاتهم وتوقعاتهم من المؤتمر، وشاركوا في صوغ التوصيات النهائية. </w:t>
      </w:r>
    </w:p>
    <w:p w:rsidR="00997A10" w:rsidRPr="00997A10" w:rsidRDefault="00997A10" w:rsidP="0074293A">
      <w:pPr>
        <w:bidi/>
        <w:jc w:val="both"/>
        <w:rPr>
          <w:rFonts w:ascii="Simplified Arabic" w:hAnsi="Simplified Arabic" w:cs="Simplified Arabic"/>
          <w:color w:val="000000" w:themeColor="text1"/>
          <w:sz w:val="28"/>
          <w:szCs w:val="28"/>
          <w:rtl/>
        </w:rPr>
      </w:pPr>
    </w:p>
    <w:p w:rsidR="00997A10" w:rsidRDefault="00997A10" w:rsidP="0074293A">
      <w:pPr>
        <w:bidi/>
        <w:jc w:val="both"/>
        <w:rPr>
          <w:rFonts w:ascii="Simplified Arabic" w:hAnsi="Simplified Arabic" w:cs="Simplified Arabic"/>
          <w:color w:val="000000" w:themeColor="text1"/>
          <w:sz w:val="28"/>
          <w:szCs w:val="28"/>
          <w:rtl/>
        </w:rPr>
      </w:pPr>
      <w:r w:rsidRPr="00997A10">
        <w:rPr>
          <w:rFonts w:ascii="Simplified Arabic" w:hAnsi="Simplified Arabic" w:cs="Simplified Arabic"/>
          <w:color w:val="000000" w:themeColor="text1"/>
          <w:sz w:val="28"/>
          <w:szCs w:val="28"/>
          <w:rtl/>
        </w:rPr>
        <w:t>بعد انتهاء المؤتمر، قام د. عماد حب الله ود. منى الأشقر بتقديم درع تذكارية باسم المرصد العربي كتحية شكر وتقدير الى رئيس الجامعة الأردنية لاستضافته ورعايته لهذا المؤتمر ولنشاط المرصد العربي بشكل عام.</w:t>
      </w:r>
    </w:p>
    <w:p w:rsidR="00B40562" w:rsidRPr="00997A10" w:rsidRDefault="00B40562" w:rsidP="00B40562">
      <w:pPr>
        <w:bidi/>
        <w:jc w:val="both"/>
        <w:rPr>
          <w:rFonts w:ascii="Simplified Arabic" w:hAnsi="Simplified Arabic" w:cs="Simplified Arabic"/>
          <w:color w:val="000000" w:themeColor="text1"/>
          <w:sz w:val="28"/>
          <w:szCs w:val="28"/>
        </w:rPr>
      </w:pPr>
    </w:p>
    <w:p w:rsidR="00997A10" w:rsidRPr="00997A10" w:rsidRDefault="00B40562" w:rsidP="0074293A">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وقد</w:t>
      </w:r>
      <w:r w:rsidR="00997A10" w:rsidRPr="00997A10">
        <w:rPr>
          <w:rFonts w:ascii="Simplified Arabic" w:hAnsi="Simplified Arabic" w:cs="Simplified Arabic"/>
          <w:color w:val="000000" w:themeColor="text1"/>
          <w:sz w:val="28"/>
          <w:szCs w:val="28"/>
          <w:rtl/>
        </w:rPr>
        <w:t xml:space="preserve"> استقطب هذا الحدث جمهوراً مرموقاً تألف من ممثلين عن الحكومة وعدد كبير من الخبراء وتميز بحضور وزير الدولة للشؤون القانونية الدكتور إبراهيم الجازي، ورئيس مكتب التشريع في مجلس الوزراء، الدكتور أحمد </w:t>
      </w:r>
      <w:proofErr w:type="spellStart"/>
      <w:r w:rsidR="00997A10" w:rsidRPr="00997A10">
        <w:rPr>
          <w:rFonts w:ascii="Simplified Arabic" w:hAnsi="Simplified Arabic" w:cs="Simplified Arabic"/>
          <w:color w:val="000000" w:themeColor="text1"/>
          <w:sz w:val="28"/>
          <w:szCs w:val="28"/>
          <w:rtl/>
        </w:rPr>
        <w:t>زيدات</w:t>
      </w:r>
      <w:proofErr w:type="spellEnd"/>
      <w:r w:rsidR="00997A10" w:rsidRPr="00997A10">
        <w:rPr>
          <w:rFonts w:ascii="Simplified Arabic" w:hAnsi="Simplified Arabic" w:cs="Simplified Arabic"/>
          <w:color w:val="000000" w:themeColor="text1"/>
          <w:sz w:val="28"/>
          <w:szCs w:val="28"/>
          <w:rtl/>
        </w:rPr>
        <w:t xml:space="preserve"> ، ومدير القضاء العسكري، الجنرال يوسف الفاعوري، نائب الرئيس في الجامعة الأردنية وعدد كبير من القضاة والمحامين وأعضاء هيئة التعليم</w:t>
      </w:r>
      <w:r w:rsidR="00997A10" w:rsidRPr="00997A10">
        <w:rPr>
          <w:rFonts w:ascii="Simplified Arabic" w:hAnsi="Simplified Arabic" w:cs="Simplified Arabic"/>
          <w:color w:val="000000" w:themeColor="text1"/>
          <w:sz w:val="28"/>
          <w:szCs w:val="28"/>
        </w:rPr>
        <w:t>.</w:t>
      </w:r>
    </w:p>
    <w:p w:rsidR="0061059C" w:rsidRPr="005E43BD" w:rsidRDefault="0061059C" w:rsidP="00997A10">
      <w:pPr>
        <w:bidi/>
        <w:ind w:firstLine="747"/>
        <w:jc w:val="both"/>
        <w:rPr>
          <w:rFonts w:cs="Simplified Arabic"/>
          <w:sz w:val="28"/>
          <w:szCs w:val="28"/>
          <w:rtl/>
          <w:lang w:bidi="ar-LB"/>
        </w:rPr>
      </w:pPr>
    </w:p>
    <w:p w:rsidR="00FD0BD0" w:rsidRDefault="00FD0BD0" w:rsidP="006E361E">
      <w:pPr>
        <w:pStyle w:val="Default"/>
        <w:bidi/>
        <w:ind w:left="-9"/>
        <w:jc w:val="lowKashida"/>
        <w:rPr>
          <w:rFonts w:ascii="Times New Roman" w:hAnsi="Times New Roman" w:cs="Simplified Arabic"/>
          <w:color w:val="auto"/>
          <w:sz w:val="28"/>
          <w:szCs w:val="28"/>
          <w:rtl/>
          <w:lang w:bidi="ar-LB"/>
        </w:rPr>
      </w:pPr>
    </w:p>
    <w:p w:rsidR="00BF0F06" w:rsidRDefault="0021684A">
      <w:pPr>
        <w:pStyle w:val="Default"/>
        <w:bidi/>
        <w:ind w:left="-9"/>
        <w:jc w:val="lowKashida"/>
        <w:rPr>
          <w:rFonts w:ascii="Tahoma" w:hAnsi="Tahoma" w:cs="Simplified Arabic"/>
          <w:color w:val="39374C"/>
          <w:sz w:val="28"/>
          <w:szCs w:val="28"/>
          <w:lang w:bidi="ar-LB"/>
        </w:rPr>
      </w:pPr>
      <w:r w:rsidRPr="00CF58DC">
        <w:rPr>
          <w:rFonts w:ascii="Times New Roman" w:hAnsi="Times New Roman" w:cs="Simplified Arabic" w:hint="cs"/>
          <w:color w:val="auto"/>
          <w:sz w:val="28"/>
          <w:szCs w:val="28"/>
          <w:rtl/>
          <w:lang w:bidi="ar-LB"/>
        </w:rPr>
        <w:t>للمزيد من المعلومات الرجاء</w:t>
      </w:r>
      <w:r w:rsidRPr="00CF58DC">
        <w:rPr>
          <w:rFonts w:ascii="Times New Roman" w:hAnsi="Times New Roman" w:cs="Simplified Arabic"/>
          <w:color w:val="auto"/>
          <w:sz w:val="28"/>
          <w:szCs w:val="28"/>
          <w:lang w:bidi="ar-LB"/>
        </w:rPr>
        <w:t xml:space="preserve"> </w:t>
      </w:r>
      <w:r w:rsidRPr="00CF58DC">
        <w:rPr>
          <w:rFonts w:ascii="Times New Roman" w:hAnsi="Times New Roman" w:cs="Simplified Arabic" w:hint="cs"/>
          <w:color w:val="auto"/>
          <w:sz w:val="28"/>
          <w:szCs w:val="28"/>
          <w:rtl/>
          <w:lang w:bidi="ar-LB"/>
        </w:rPr>
        <w:t xml:space="preserve">الاتصال بالهيئة المنظمة للاتصالات على الرقم التالي: </w:t>
      </w:r>
      <w:r w:rsidR="009052DB" w:rsidRPr="00CF58DC">
        <w:rPr>
          <w:rFonts w:ascii="Times New Roman" w:hAnsi="Times New Roman" w:cs="Simplified Arabic" w:hint="cs"/>
          <w:color w:val="auto"/>
          <w:sz w:val="28"/>
          <w:szCs w:val="28"/>
          <w:rtl/>
          <w:lang w:bidi="ar-LB"/>
        </w:rPr>
        <w:t>964300</w:t>
      </w:r>
      <w:r w:rsidR="009052DB">
        <w:rPr>
          <w:rFonts w:ascii="Times New Roman" w:hAnsi="Times New Roman" w:cs="Simplified Arabic" w:hint="cs"/>
          <w:color w:val="auto"/>
          <w:sz w:val="28"/>
          <w:szCs w:val="28"/>
          <w:rtl/>
          <w:lang w:bidi="ar-LB"/>
        </w:rPr>
        <w:t xml:space="preserve">-01، </w:t>
      </w:r>
      <w:r w:rsidRPr="00CF58DC">
        <w:rPr>
          <w:rFonts w:ascii="Times New Roman" w:hAnsi="Times New Roman" w:cs="Simplified Arabic" w:hint="cs"/>
          <w:color w:val="auto"/>
          <w:sz w:val="28"/>
          <w:szCs w:val="28"/>
          <w:rtl/>
          <w:lang w:bidi="ar-LB"/>
        </w:rPr>
        <w:t xml:space="preserve">أو زيارة </w:t>
      </w:r>
      <w:hyperlink r:id="rId11" w:tgtFrame="_blank" w:history="1">
        <w:r w:rsidRPr="00CF58DC">
          <w:rPr>
            <w:rFonts w:ascii="Times New Roman" w:hAnsi="Times New Roman" w:hint="cs"/>
            <w:color w:val="auto"/>
            <w:sz w:val="28"/>
            <w:szCs w:val="28"/>
            <w:rtl/>
          </w:rPr>
          <w:t>موقع الهيئة</w:t>
        </w:r>
      </w:hyperlink>
      <w:r w:rsidRPr="00957A9E">
        <w:rPr>
          <w:rFonts w:ascii="Tahoma" w:hAnsi="Tahoma" w:cs="Simplified Arabic" w:hint="cs"/>
          <w:color w:val="39374C"/>
          <w:sz w:val="26"/>
          <w:szCs w:val="26"/>
          <w:rtl/>
          <w:lang w:bidi="ar-LB"/>
        </w:rPr>
        <w:t xml:space="preserve"> </w:t>
      </w:r>
      <w:r>
        <w:rPr>
          <w:rFonts w:ascii="Tahoma" w:hAnsi="Tahoma" w:cs="Simplified Arabic"/>
          <w:color w:val="39374C"/>
          <w:sz w:val="26"/>
          <w:szCs w:val="26"/>
          <w:lang w:bidi="ar-LB"/>
        </w:rPr>
        <w:t>(</w:t>
      </w:r>
      <w:hyperlink r:id="rId12" w:history="1">
        <w:r w:rsidRPr="000D1F91">
          <w:rPr>
            <w:rStyle w:val="Hyperlink"/>
            <w:rFonts w:ascii="Tahoma" w:hAnsi="Tahoma" w:cs="Simplified Arabic"/>
            <w:sz w:val="26"/>
            <w:szCs w:val="26"/>
            <w:lang w:bidi="ar-LB"/>
          </w:rPr>
          <w:t>www.tra.gov.lb</w:t>
        </w:r>
      </w:hyperlink>
      <w:r w:rsidR="00CF58DC">
        <w:rPr>
          <w:rFonts w:ascii="Tahoma" w:hAnsi="Tahoma" w:cs="Simplified Arabic"/>
          <w:color w:val="39374C"/>
          <w:sz w:val="26"/>
          <w:szCs w:val="26"/>
          <w:lang w:bidi="ar-LB"/>
        </w:rPr>
        <w:t>)</w:t>
      </w:r>
      <w:r>
        <w:rPr>
          <w:rFonts w:ascii="Tahoma" w:hAnsi="Tahoma" w:cs="Simplified Arabic" w:hint="cs"/>
          <w:color w:val="39374C"/>
          <w:sz w:val="26"/>
          <w:szCs w:val="26"/>
          <w:rtl/>
          <w:lang w:bidi="ar-LB"/>
        </w:rPr>
        <w:t xml:space="preserve"> </w:t>
      </w:r>
      <w:r w:rsidRPr="00CF58DC">
        <w:rPr>
          <w:rFonts w:ascii="Times New Roman" w:hAnsi="Times New Roman" w:cs="Simplified Arabic" w:hint="cs"/>
          <w:color w:val="auto"/>
          <w:sz w:val="28"/>
          <w:szCs w:val="28"/>
          <w:rtl/>
          <w:lang w:bidi="ar-LB"/>
        </w:rPr>
        <w:t>أو مراسلة الهيئة على:</w:t>
      </w:r>
      <w:r w:rsidRPr="00957A9E">
        <w:rPr>
          <w:rFonts w:ascii="Tahoma" w:hAnsi="Tahoma" w:cs="Simplified Arabic" w:hint="cs"/>
          <w:color w:val="39374C"/>
          <w:sz w:val="26"/>
          <w:szCs w:val="26"/>
          <w:rtl/>
          <w:lang w:bidi="ar-LB"/>
        </w:rPr>
        <w:t xml:space="preserve"> </w:t>
      </w:r>
      <w:hyperlink r:id="rId13" w:history="1">
        <w:r w:rsidRPr="00957A9E">
          <w:rPr>
            <w:rStyle w:val="Hyperlink"/>
            <w:rFonts w:ascii="Tahoma" w:hAnsi="Tahoma" w:cs="Simplified Arabic"/>
            <w:sz w:val="26"/>
            <w:szCs w:val="26"/>
            <w:lang w:bidi="ar-LB"/>
          </w:rPr>
          <w:t>media@tra.gov.lb</w:t>
        </w:r>
      </w:hyperlink>
    </w:p>
    <w:p w:rsidR="002F0B19" w:rsidRPr="0021684A" w:rsidRDefault="002F0B19" w:rsidP="00CF286E">
      <w:pPr>
        <w:pStyle w:val="Default"/>
        <w:bidi/>
        <w:ind w:left="-9"/>
        <w:jc w:val="lowKashida"/>
        <w:rPr>
          <w:rFonts w:ascii="Tahoma" w:hAnsi="Tahoma" w:cs="Simplified Arabic"/>
          <w:color w:val="39374C"/>
          <w:sz w:val="28"/>
          <w:szCs w:val="28"/>
          <w:lang w:bidi="ar-LB"/>
        </w:rPr>
      </w:pPr>
    </w:p>
    <w:p w:rsidR="00957A9E" w:rsidRPr="00E525DD" w:rsidRDefault="00957A9E" w:rsidP="004B60C1">
      <w:pPr>
        <w:pStyle w:val="Default"/>
        <w:tabs>
          <w:tab w:val="left" w:pos="720"/>
          <w:tab w:val="left" w:pos="1440"/>
          <w:tab w:val="left" w:pos="2160"/>
          <w:tab w:val="left" w:pos="2880"/>
          <w:tab w:val="left" w:pos="3600"/>
          <w:tab w:val="left" w:pos="4320"/>
          <w:tab w:val="left" w:pos="5040"/>
          <w:tab w:val="left" w:pos="5760"/>
          <w:tab w:val="left" w:pos="6480"/>
          <w:tab w:val="center" w:pos="6660"/>
          <w:tab w:val="left" w:pos="7200"/>
          <w:tab w:val="right" w:pos="11160"/>
        </w:tabs>
        <w:bidi/>
        <w:rPr>
          <w:rFonts w:ascii="Tahoma" w:hAnsi="Tahoma" w:cs="Simplified Arabic"/>
          <w:b/>
          <w:bCs/>
          <w:color w:val="auto"/>
          <w:sz w:val="28"/>
          <w:szCs w:val="28"/>
          <w:u w:val="single"/>
        </w:rPr>
      </w:pPr>
      <w:r w:rsidRPr="00E525DD">
        <w:rPr>
          <w:rFonts w:ascii="Tahoma" w:hAnsi="Tahoma" w:cs="Simplified Arabic"/>
          <w:b/>
          <w:bCs/>
          <w:color w:val="auto"/>
          <w:sz w:val="28"/>
          <w:szCs w:val="28"/>
          <w:u w:val="single"/>
          <w:rtl/>
        </w:rPr>
        <w:t>حول الهيئة</w:t>
      </w:r>
      <w:r w:rsidRPr="00E525DD">
        <w:rPr>
          <w:rFonts w:ascii="Tahoma" w:hAnsi="Tahoma" w:cs="Simplified Arabic"/>
          <w:b/>
          <w:bCs/>
          <w:color w:val="auto"/>
          <w:sz w:val="28"/>
          <w:szCs w:val="28"/>
        </w:rPr>
        <w:tab/>
      </w:r>
    </w:p>
    <w:p w:rsidR="00957A9E" w:rsidRPr="00FD0BD0" w:rsidRDefault="00957A9E" w:rsidP="00B40562">
      <w:pPr>
        <w:pStyle w:val="Default"/>
        <w:bidi/>
        <w:ind w:left="-9"/>
        <w:rPr>
          <w:rFonts w:ascii="Tahoma" w:hAnsi="Tahoma" w:cs="Simplified Arabic"/>
          <w:color w:val="39374C"/>
          <w:sz w:val="28"/>
          <w:szCs w:val="28"/>
          <w:lang w:bidi="ar-LB"/>
        </w:rPr>
      </w:pPr>
      <w:r w:rsidRPr="00E525DD">
        <w:rPr>
          <w:rFonts w:ascii="Tahoma" w:hAnsi="Tahoma" w:cs="Simplified Arabic"/>
          <w:color w:val="auto"/>
          <w:sz w:val="28"/>
          <w:szCs w:val="28"/>
          <w:rtl/>
        </w:rPr>
        <w:t xml:space="preserve">إن "الهيئة المنظمة </w:t>
      </w:r>
      <w:r w:rsidRPr="00E525DD">
        <w:rPr>
          <w:rFonts w:ascii="Tahoma" w:hAnsi="Tahoma" w:cs="Simplified Arabic" w:hint="eastAsia"/>
          <w:color w:val="auto"/>
          <w:sz w:val="28"/>
          <w:szCs w:val="28"/>
          <w:rtl/>
        </w:rPr>
        <w:t>للاتصالات</w:t>
      </w:r>
      <w:r w:rsidRPr="00E525DD">
        <w:rPr>
          <w:rFonts w:ascii="Tahoma" w:hAnsi="Tahoma" w:cs="Simplified Arabic"/>
          <w:color w:val="auto"/>
          <w:sz w:val="28"/>
          <w:szCs w:val="28"/>
          <w:rtl/>
        </w:rPr>
        <w:t xml:space="preserve">" هي مؤسسة حكومية مستقلّة، جرى تأسيسها بهدف تحرير وتنظيم وتطوير سوق </w:t>
      </w:r>
      <w:r w:rsidRPr="00E525DD">
        <w:rPr>
          <w:rFonts w:ascii="Tahoma" w:hAnsi="Tahoma" w:cs="Simplified Arabic" w:hint="eastAsia"/>
          <w:color w:val="auto"/>
          <w:sz w:val="28"/>
          <w:szCs w:val="28"/>
          <w:rtl/>
        </w:rPr>
        <w:t>الاتصالات</w:t>
      </w:r>
      <w:r w:rsidRPr="00E525DD">
        <w:rPr>
          <w:rFonts w:ascii="Tahoma" w:hAnsi="Tahoma" w:cs="Simplified Arabic"/>
          <w:color w:val="auto"/>
          <w:sz w:val="28"/>
          <w:szCs w:val="28"/>
          <w:rtl/>
        </w:rPr>
        <w:t xml:space="preserve"> في لبنان. وفي أعقاب تأسيسها بموجب قانون </w:t>
      </w:r>
      <w:r w:rsidRPr="00E525DD">
        <w:rPr>
          <w:rFonts w:ascii="Tahoma" w:hAnsi="Tahoma" w:cs="Simplified Arabic" w:hint="eastAsia"/>
          <w:color w:val="auto"/>
          <w:sz w:val="28"/>
          <w:szCs w:val="28"/>
          <w:rtl/>
        </w:rPr>
        <w:t>الاتصالات</w:t>
      </w:r>
      <w:r w:rsidR="00280D89" w:rsidRPr="00E525DD">
        <w:rPr>
          <w:rFonts w:ascii="Tahoma" w:hAnsi="Tahoma" w:cs="Simplified Arabic"/>
          <w:color w:val="auto"/>
          <w:sz w:val="28"/>
          <w:szCs w:val="28"/>
          <w:rtl/>
        </w:rPr>
        <w:t xml:space="preserve"> رقم</w:t>
      </w:r>
      <w:r w:rsidRPr="00E525DD">
        <w:rPr>
          <w:rFonts w:ascii="Tahoma" w:hAnsi="Tahoma" w:cs="Simplified Arabic"/>
          <w:color w:val="auto"/>
          <w:sz w:val="28"/>
          <w:szCs w:val="28"/>
          <w:rtl/>
        </w:rPr>
        <w:t xml:space="preserve"> 431 لسنة 2002، باشرت الهيئة بالقيام ب</w:t>
      </w:r>
      <w:r w:rsidR="0074293A">
        <w:rPr>
          <w:rFonts w:ascii="Tahoma" w:hAnsi="Tahoma" w:cs="Simplified Arabic"/>
          <w:color w:val="auto"/>
          <w:sz w:val="28"/>
          <w:szCs w:val="28"/>
          <w:rtl/>
        </w:rPr>
        <w:t>عملياتها</w:t>
      </w:r>
      <w:r w:rsidR="0074293A">
        <w:rPr>
          <w:rFonts w:ascii="Tahoma" w:hAnsi="Tahoma" w:cs="Simplified Arabic"/>
          <w:color w:val="auto"/>
          <w:sz w:val="28"/>
          <w:szCs w:val="28"/>
        </w:rPr>
        <w:t xml:space="preserve"> </w:t>
      </w:r>
      <w:r w:rsidR="0057724F" w:rsidRPr="00E525DD">
        <w:rPr>
          <w:rFonts w:ascii="Tahoma" w:hAnsi="Tahoma" w:cs="Simplified Arabic"/>
          <w:color w:val="auto"/>
          <w:sz w:val="28"/>
          <w:szCs w:val="28"/>
          <w:rtl/>
        </w:rPr>
        <w:t xml:space="preserve">إثر تعيين مجلس إدارتها </w:t>
      </w:r>
      <w:r w:rsidRPr="00E525DD">
        <w:rPr>
          <w:rFonts w:ascii="Tahoma" w:hAnsi="Tahoma" w:cs="Simplified Arabic"/>
          <w:color w:val="auto"/>
          <w:sz w:val="28"/>
          <w:szCs w:val="28"/>
          <w:rtl/>
        </w:rPr>
        <w:t xml:space="preserve">في شهر شباط 2007. </w:t>
      </w:r>
      <w:r w:rsidRPr="00E525DD">
        <w:rPr>
          <w:rFonts w:ascii="Tahoma" w:hAnsi="Tahoma" w:cs="Simplified Arabic"/>
          <w:color w:val="auto"/>
          <w:sz w:val="28"/>
          <w:szCs w:val="28"/>
          <w:rtl/>
        </w:rPr>
        <w:br/>
        <w:t xml:space="preserve">تكمن مهمّتنا الأساسية في تعزيز المنافسة داخل قطاع </w:t>
      </w:r>
      <w:r w:rsidRPr="00E525DD">
        <w:rPr>
          <w:rFonts w:ascii="Tahoma" w:hAnsi="Tahoma" w:cs="Simplified Arabic" w:hint="eastAsia"/>
          <w:color w:val="auto"/>
          <w:sz w:val="28"/>
          <w:szCs w:val="28"/>
          <w:rtl/>
        </w:rPr>
        <w:t>الاتصالات</w:t>
      </w:r>
      <w:r w:rsidRPr="00E525DD">
        <w:rPr>
          <w:rFonts w:ascii="Tahoma" w:hAnsi="Tahoma" w:cs="Simplified Arabic"/>
          <w:color w:val="auto"/>
          <w:sz w:val="28"/>
          <w:szCs w:val="28"/>
          <w:rtl/>
        </w:rPr>
        <w:t xml:space="preserve">، وحماية حقوق المستهلكين والشركات، من خلال الإجراءات المناسبة للتنظيم والتقرير. </w:t>
      </w:r>
      <w:r w:rsidRPr="00E525DD">
        <w:rPr>
          <w:rFonts w:ascii="Tahoma" w:hAnsi="Tahoma" w:cs="Simplified Arabic"/>
          <w:color w:val="auto"/>
          <w:sz w:val="28"/>
          <w:szCs w:val="28"/>
          <w:rtl/>
        </w:rPr>
        <w:br/>
        <w:t xml:space="preserve">ولذلك، فإننا مسؤولون عن إصدار التراخيص والأنظمة، وإدارة حيّز الترددات اللاسلكي ومخطّط الترقيم الكلي، ومراقبة السوق لرصد أي استغلال للقوة التسويقية الهامة والممارسات التي تناقض المنافسة، فضلاً عن اتخاذ الخطوات </w:t>
      </w:r>
      <w:r w:rsidRPr="00E525DD">
        <w:rPr>
          <w:rFonts w:ascii="Tahoma" w:hAnsi="Tahoma" w:cs="Simplified Arabic"/>
          <w:color w:val="auto"/>
          <w:sz w:val="28"/>
          <w:szCs w:val="28"/>
          <w:rtl/>
        </w:rPr>
        <w:lastRenderedPageBreak/>
        <w:t xml:space="preserve">العلاجية عند اللزوم. كما أننا مسؤولون عن المحافظة على استقرار السوق وتطوير القطاع، من خلال سعينا إلى بناء سوق </w:t>
      </w:r>
      <w:r w:rsidRPr="00E525DD">
        <w:rPr>
          <w:rFonts w:ascii="Tahoma" w:hAnsi="Tahoma" w:cs="Simplified Arabic" w:hint="eastAsia"/>
          <w:color w:val="auto"/>
          <w:sz w:val="28"/>
          <w:szCs w:val="28"/>
          <w:rtl/>
        </w:rPr>
        <w:t>اتصالات</w:t>
      </w:r>
      <w:r w:rsidRPr="00E525DD">
        <w:rPr>
          <w:rFonts w:ascii="Tahoma" w:hAnsi="Tahoma" w:cs="Simplified Arabic"/>
          <w:color w:val="auto"/>
          <w:sz w:val="28"/>
          <w:szCs w:val="28"/>
          <w:rtl/>
        </w:rPr>
        <w:t xml:space="preserve"> زاهرة وتنافسية وخلاّقة.</w:t>
      </w:r>
      <w:r w:rsidRPr="00E525DD">
        <w:rPr>
          <w:rFonts w:ascii="Tahoma" w:hAnsi="Tahoma" w:cs="Simplified Arabic"/>
          <w:color w:val="39374C"/>
          <w:sz w:val="28"/>
          <w:szCs w:val="28"/>
          <w:rtl/>
        </w:rPr>
        <w:t xml:space="preserve"> </w:t>
      </w:r>
    </w:p>
    <w:p w:rsidR="00F07CBF" w:rsidRDefault="00F07CBF" w:rsidP="00280D89">
      <w:pPr>
        <w:pStyle w:val="Default"/>
        <w:bidi/>
      </w:pPr>
    </w:p>
    <w:sectPr w:rsidR="00F07CBF" w:rsidSect="00E525DD">
      <w:footerReference w:type="default" r:id="rId14"/>
      <w:pgSz w:w="11899" w:h="16838" w:code="9"/>
      <w:pgMar w:top="274" w:right="851" w:bottom="2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52" w:rsidRDefault="007B0B52" w:rsidP="00CF58DC">
      <w:r>
        <w:separator/>
      </w:r>
    </w:p>
  </w:endnote>
  <w:endnote w:type="continuationSeparator" w:id="0">
    <w:p w:rsidR="007B0B52" w:rsidRDefault="007B0B52" w:rsidP="00CF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115845"/>
      <w:docPartObj>
        <w:docPartGallery w:val="Page Numbers (Bottom of Page)"/>
        <w:docPartUnique/>
      </w:docPartObj>
    </w:sdtPr>
    <w:sdtEndPr/>
    <w:sdtContent>
      <w:sdt>
        <w:sdtPr>
          <w:rPr>
            <w:rFonts w:hint="cs"/>
            <w:rtl/>
          </w:rPr>
          <w:id w:val="1208839488"/>
          <w:docPartObj>
            <w:docPartGallery w:val="Page Numbers (Top of Page)"/>
            <w:docPartUnique/>
          </w:docPartObj>
        </w:sdtPr>
        <w:sdtEndPr/>
        <w:sdtContent>
          <w:p w:rsidR="004B60C1" w:rsidRDefault="004B60C1" w:rsidP="004B60C1">
            <w:pPr>
              <w:pStyle w:val="Footer"/>
              <w:bidi/>
              <w:jc w:val="right"/>
            </w:pPr>
            <w:r>
              <w:rPr>
                <w:rtl/>
              </w:rPr>
              <w:t>صفحة</w:t>
            </w:r>
            <w:r>
              <w:rPr>
                <w:rFonts w:hint="cs"/>
              </w:rPr>
              <w:t xml:space="preserve"> </w:t>
            </w:r>
            <w:r w:rsidR="00655AFD">
              <w:rPr>
                <w:b/>
              </w:rPr>
              <w:fldChar w:fldCharType="begin"/>
            </w:r>
            <w:r>
              <w:rPr>
                <w:b/>
              </w:rPr>
              <w:instrText xml:space="preserve"> PAGE </w:instrText>
            </w:r>
            <w:r w:rsidR="00655AFD">
              <w:rPr>
                <w:b/>
              </w:rPr>
              <w:fldChar w:fldCharType="separate"/>
            </w:r>
            <w:r w:rsidR="00FB2811">
              <w:rPr>
                <w:b/>
                <w:noProof/>
                <w:rtl/>
              </w:rPr>
              <w:t>2</w:t>
            </w:r>
            <w:r w:rsidR="00655AFD">
              <w:rPr>
                <w:b/>
              </w:rPr>
              <w:fldChar w:fldCharType="end"/>
            </w:r>
            <w:r>
              <w:t xml:space="preserve"> </w:t>
            </w:r>
            <w:r>
              <w:rPr>
                <w:rtl/>
              </w:rPr>
              <w:t>/</w:t>
            </w:r>
            <w:r>
              <w:rPr>
                <w:rFonts w:hint="cs"/>
              </w:rPr>
              <w:t xml:space="preserve"> </w:t>
            </w:r>
            <w:r w:rsidR="00655AFD">
              <w:rPr>
                <w:b/>
              </w:rPr>
              <w:fldChar w:fldCharType="begin"/>
            </w:r>
            <w:r>
              <w:rPr>
                <w:b/>
              </w:rPr>
              <w:instrText xml:space="preserve"> NUMPAGES  </w:instrText>
            </w:r>
            <w:r w:rsidR="00655AFD">
              <w:rPr>
                <w:b/>
              </w:rPr>
              <w:fldChar w:fldCharType="separate"/>
            </w:r>
            <w:r w:rsidR="00FB2811">
              <w:rPr>
                <w:b/>
                <w:noProof/>
                <w:rtl/>
              </w:rPr>
              <w:t>4</w:t>
            </w:r>
            <w:r w:rsidR="00655AFD">
              <w:rPr>
                <w:b/>
              </w:rPr>
              <w:fldChar w:fldCharType="end"/>
            </w:r>
          </w:p>
        </w:sdtContent>
      </w:sdt>
    </w:sdtContent>
  </w:sdt>
  <w:p w:rsidR="004B60C1" w:rsidRDefault="004B60C1" w:rsidP="004B60C1">
    <w:pPr>
      <w:pStyle w:val="Footer"/>
    </w:pPr>
  </w:p>
  <w:p w:rsidR="00BA0C12" w:rsidRDefault="00BA0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52" w:rsidRDefault="007B0B52" w:rsidP="00CF58DC">
      <w:r>
        <w:separator/>
      </w:r>
    </w:p>
  </w:footnote>
  <w:footnote w:type="continuationSeparator" w:id="0">
    <w:p w:rsidR="007B0B52" w:rsidRDefault="007B0B52" w:rsidP="00CF5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F7"/>
    <w:multiLevelType w:val="hybridMultilevel"/>
    <w:tmpl w:val="4678C52E"/>
    <w:lvl w:ilvl="0" w:tplc="10481F10">
      <w:start w:val="1"/>
      <w:numFmt w:val="lowerLetter"/>
      <w:pStyle w:val="NumberedParagraph"/>
      <w:lvlText w:val="%1-"/>
      <w:lvlJc w:val="left"/>
      <w:pPr>
        <w:ind w:left="3960" w:hanging="720"/>
      </w:pPr>
      <w:rPr>
        <w:rFonts w:ascii="Arial" w:eastAsia="Times New Roman" w:hAnsi="Arial" w:cs="Lucida Grande"/>
      </w:rPr>
    </w:lvl>
    <w:lvl w:ilvl="1" w:tplc="08090019">
      <w:start w:val="1"/>
      <w:numFmt w:val="lowerLetter"/>
      <w:lvlText w:val="%2."/>
      <w:lvlJc w:val="left"/>
      <w:pPr>
        <w:ind w:left="4320" w:hanging="360"/>
      </w:pPr>
      <w:rPr>
        <w:rFonts w:cs="Times New Roman"/>
      </w:rPr>
    </w:lvl>
    <w:lvl w:ilvl="2" w:tplc="0809001B">
      <w:start w:val="1"/>
      <w:numFmt w:val="lowerRoman"/>
      <w:lvlText w:val="%3."/>
      <w:lvlJc w:val="right"/>
      <w:pPr>
        <w:ind w:left="5040" w:hanging="180"/>
      </w:pPr>
      <w:rPr>
        <w:rFonts w:cs="Times New Roman"/>
      </w:rPr>
    </w:lvl>
    <w:lvl w:ilvl="3" w:tplc="0809000F">
      <w:start w:val="1"/>
      <w:numFmt w:val="decimal"/>
      <w:lvlText w:val="%4."/>
      <w:lvlJc w:val="left"/>
      <w:pPr>
        <w:ind w:left="5760" w:hanging="360"/>
      </w:pPr>
      <w:rPr>
        <w:rFonts w:cs="Times New Roman"/>
      </w:rPr>
    </w:lvl>
    <w:lvl w:ilvl="4" w:tplc="08090019">
      <w:start w:val="1"/>
      <w:numFmt w:val="lowerLetter"/>
      <w:lvlText w:val="%5."/>
      <w:lvlJc w:val="left"/>
      <w:pPr>
        <w:ind w:left="6480" w:hanging="360"/>
      </w:pPr>
      <w:rPr>
        <w:rFonts w:cs="Times New Roman"/>
      </w:rPr>
    </w:lvl>
    <w:lvl w:ilvl="5" w:tplc="0809001B">
      <w:start w:val="1"/>
      <w:numFmt w:val="lowerRoman"/>
      <w:lvlText w:val="%6."/>
      <w:lvlJc w:val="right"/>
      <w:pPr>
        <w:ind w:left="7200" w:hanging="180"/>
      </w:pPr>
      <w:rPr>
        <w:rFonts w:cs="Times New Roman"/>
      </w:rPr>
    </w:lvl>
    <w:lvl w:ilvl="6" w:tplc="0809000F">
      <w:start w:val="1"/>
      <w:numFmt w:val="decimal"/>
      <w:lvlText w:val="%7."/>
      <w:lvlJc w:val="left"/>
      <w:pPr>
        <w:ind w:left="7920" w:hanging="360"/>
      </w:pPr>
      <w:rPr>
        <w:rFonts w:cs="Times New Roman"/>
      </w:rPr>
    </w:lvl>
    <w:lvl w:ilvl="7" w:tplc="08090019">
      <w:start w:val="1"/>
      <w:numFmt w:val="lowerLetter"/>
      <w:lvlText w:val="%8."/>
      <w:lvlJc w:val="left"/>
      <w:pPr>
        <w:ind w:left="8640" w:hanging="360"/>
      </w:pPr>
      <w:rPr>
        <w:rFonts w:cs="Times New Roman"/>
      </w:rPr>
    </w:lvl>
    <w:lvl w:ilvl="8" w:tplc="0809001B">
      <w:start w:val="1"/>
      <w:numFmt w:val="lowerRoman"/>
      <w:lvlText w:val="%9."/>
      <w:lvlJc w:val="right"/>
      <w:pPr>
        <w:ind w:left="9360" w:hanging="180"/>
      </w:pPr>
      <w:rPr>
        <w:rFonts w:cs="Times New Roman"/>
      </w:rPr>
    </w:lvl>
  </w:abstractNum>
  <w:abstractNum w:abstractNumId="1">
    <w:nsid w:val="0F933106"/>
    <w:multiLevelType w:val="multilevel"/>
    <w:tmpl w:val="4CA6D9E4"/>
    <w:lvl w:ilvl="0">
      <w:start w:val="1"/>
      <w:numFmt w:val="decimal"/>
      <w:lvlText w:val="%1."/>
      <w:lvlJc w:val="left"/>
      <w:pPr>
        <w:tabs>
          <w:tab w:val="num" w:pos="1350"/>
        </w:tabs>
        <w:ind w:left="135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1"/>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6045C18"/>
    <w:multiLevelType w:val="hybridMultilevel"/>
    <w:tmpl w:val="5F7CA13C"/>
    <w:lvl w:ilvl="0" w:tplc="E4563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E48DC"/>
    <w:multiLevelType w:val="hybridMultilevel"/>
    <w:tmpl w:val="9C724C10"/>
    <w:lvl w:ilvl="0" w:tplc="4656A90C">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D22D4"/>
    <w:multiLevelType w:val="hybridMultilevel"/>
    <w:tmpl w:val="0616F68A"/>
    <w:lvl w:ilvl="0" w:tplc="0B24CBEE">
      <w:start w:val="1"/>
      <w:numFmt w:val="decimal"/>
      <w:lvlText w:val="%1-"/>
      <w:lvlJc w:val="left"/>
      <w:pPr>
        <w:ind w:left="630"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5">
    <w:nsid w:val="182C781B"/>
    <w:multiLevelType w:val="hybridMultilevel"/>
    <w:tmpl w:val="87A6580A"/>
    <w:lvl w:ilvl="0" w:tplc="62E0BF96">
      <w:start w:val="1"/>
      <w:numFmt w:val="decimal"/>
      <w:lvlText w:val="%1-"/>
      <w:lvlJc w:val="left"/>
      <w:pPr>
        <w:ind w:left="1440" w:hanging="360"/>
      </w:pPr>
      <w:rPr>
        <w:rFonts w:hint="default"/>
        <w:u w:val="none"/>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D55D63"/>
    <w:multiLevelType w:val="multilevel"/>
    <w:tmpl w:val="B0624310"/>
    <w:lvl w:ilvl="0">
      <w:start w:val="1"/>
      <w:numFmt w:val="decimal"/>
      <w:lvlText w:val="%1"/>
      <w:lvlJc w:val="left"/>
      <w:pPr>
        <w:ind w:left="36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E3F0BD6"/>
    <w:multiLevelType w:val="hybridMultilevel"/>
    <w:tmpl w:val="8AB01328"/>
    <w:lvl w:ilvl="0" w:tplc="62E0BF96">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89262C"/>
    <w:multiLevelType w:val="multilevel"/>
    <w:tmpl w:val="B0624310"/>
    <w:lvl w:ilvl="0">
      <w:start w:val="1"/>
      <w:numFmt w:val="decimal"/>
      <w:lvlText w:val="%1"/>
      <w:lvlJc w:val="left"/>
      <w:pPr>
        <w:ind w:left="36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8FA1C2C"/>
    <w:multiLevelType w:val="hybridMultilevel"/>
    <w:tmpl w:val="F6BE68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6D01AB"/>
    <w:multiLevelType w:val="multilevel"/>
    <w:tmpl w:val="B0624310"/>
    <w:lvl w:ilvl="0">
      <w:start w:val="1"/>
      <w:numFmt w:val="decimal"/>
      <w:lvlText w:val="%1"/>
      <w:lvlJc w:val="left"/>
      <w:pPr>
        <w:ind w:left="36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2DA4C27"/>
    <w:multiLevelType w:val="hybridMultilevel"/>
    <w:tmpl w:val="7960D714"/>
    <w:lvl w:ilvl="0" w:tplc="B0DC820E">
      <w:start w:val="1"/>
      <w:numFmt w:val="bullet"/>
      <w:lvlText w:val=""/>
      <w:lvlJc w:val="left"/>
      <w:pPr>
        <w:tabs>
          <w:tab w:val="num" w:pos="720"/>
        </w:tabs>
        <w:ind w:left="720" w:hanging="360"/>
      </w:pPr>
      <w:rPr>
        <w:rFonts w:ascii="Wingdings" w:hAnsi="Wingdings" w:hint="default"/>
      </w:rPr>
    </w:lvl>
    <w:lvl w:ilvl="1" w:tplc="E6C6D8A0">
      <w:start w:val="166"/>
      <w:numFmt w:val="bullet"/>
      <w:lvlText w:val="•"/>
      <w:lvlJc w:val="left"/>
      <w:pPr>
        <w:tabs>
          <w:tab w:val="num" w:pos="1440"/>
        </w:tabs>
        <w:ind w:left="1440" w:hanging="360"/>
      </w:pPr>
      <w:rPr>
        <w:rFonts w:ascii="Arial" w:hAnsi="Arial" w:hint="default"/>
      </w:rPr>
    </w:lvl>
    <w:lvl w:ilvl="2" w:tplc="29A61472" w:tentative="1">
      <w:start w:val="1"/>
      <w:numFmt w:val="bullet"/>
      <w:lvlText w:val=""/>
      <w:lvlJc w:val="left"/>
      <w:pPr>
        <w:tabs>
          <w:tab w:val="num" w:pos="2160"/>
        </w:tabs>
        <w:ind w:left="2160" w:hanging="360"/>
      </w:pPr>
      <w:rPr>
        <w:rFonts w:ascii="Wingdings" w:hAnsi="Wingdings" w:hint="default"/>
      </w:rPr>
    </w:lvl>
    <w:lvl w:ilvl="3" w:tplc="D944A658" w:tentative="1">
      <w:start w:val="1"/>
      <w:numFmt w:val="bullet"/>
      <w:lvlText w:val=""/>
      <w:lvlJc w:val="left"/>
      <w:pPr>
        <w:tabs>
          <w:tab w:val="num" w:pos="2880"/>
        </w:tabs>
        <w:ind w:left="2880" w:hanging="360"/>
      </w:pPr>
      <w:rPr>
        <w:rFonts w:ascii="Wingdings" w:hAnsi="Wingdings" w:hint="default"/>
      </w:rPr>
    </w:lvl>
    <w:lvl w:ilvl="4" w:tplc="E96A0B7A" w:tentative="1">
      <w:start w:val="1"/>
      <w:numFmt w:val="bullet"/>
      <w:lvlText w:val=""/>
      <w:lvlJc w:val="left"/>
      <w:pPr>
        <w:tabs>
          <w:tab w:val="num" w:pos="3600"/>
        </w:tabs>
        <w:ind w:left="3600" w:hanging="360"/>
      </w:pPr>
      <w:rPr>
        <w:rFonts w:ascii="Wingdings" w:hAnsi="Wingdings" w:hint="default"/>
      </w:rPr>
    </w:lvl>
    <w:lvl w:ilvl="5" w:tplc="91C25834" w:tentative="1">
      <w:start w:val="1"/>
      <w:numFmt w:val="bullet"/>
      <w:lvlText w:val=""/>
      <w:lvlJc w:val="left"/>
      <w:pPr>
        <w:tabs>
          <w:tab w:val="num" w:pos="4320"/>
        </w:tabs>
        <w:ind w:left="4320" w:hanging="360"/>
      </w:pPr>
      <w:rPr>
        <w:rFonts w:ascii="Wingdings" w:hAnsi="Wingdings" w:hint="default"/>
      </w:rPr>
    </w:lvl>
    <w:lvl w:ilvl="6" w:tplc="2934F470" w:tentative="1">
      <w:start w:val="1"/>
      <w:numFmt w:val="bullet"/>
      <w:lvlText w:val=""/>
      <w:lvlJc w:val="left"/>
      <w:pPr>
        <w:tabs>
          <w:tab w:val="num" w:pos="5040"/>
        </w:tabs>
        <w:ind w:left="5040" w:hanging="360"/>
      </w:pPr>
      <w:rPr>
        <w:rFonts w:ascii="Wingdings" w:hAnsi="Wingdings" w:hint="default"/>
      </w:rPr>
    </w:lvl>
    <w:lvl w:ilvl="7" w:tplc="362450CA" w:tentative="1">
      <w:start w:val="1"/>
      <w:numFmt w:val="bullet"/>
      <w:lvlText w:val=""/>
      <w:lvlJc w:val="left"/>
      <w:pPr>
        <w:tabs>
          <w:tab w:val="num" w:pos="5760"/>
        </w:tabs>
        <w:ind w:left="5760" w:hanging="360"/>
      </w:pPr>
      <w:rPr>
        <w:rFonts w:ascii="Wingdings" w:hAnsi="Wingdings" w:hint="default"/>
      </w:rPr>
    </w:lvl>
    <w:lvl w:ilvl="8" w:tplc="B84E3CC4" w:tentative="1">
      <w:start w:val="1"/>
      <w:numFmt w:val="bullet"/>
      <w:lvlText w:val=""/>
      <w:lvlJc w:val="left"/>
      <w:pPr>
        <w:tabs>
          <w:tab w:val="num" w:pos="6480"/>
        </w:tabs>
        <w:ind w:left="6480" w:hanging="360"/>
      </w:pPr>
      <w:rPr>
        <w:rFonts w:ascii="Wingdings" w:hAnsi="Wingdings" w:hint="default"/>
      </w:rPr>
    </w:lvl>
  </w:abstractNum>
  <w:abstractNum w:abstractNumId="12">
    <w:nsid w:val="5B580994"/>
    <w:multiLevelType w:val="hybridMultilevel"/>
    <w:tmpl w:val="9456409A"/>
    <w:lvl w:ilvl="0" w:tplc="4EB4AE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8E394D"/>
    <w:multiLevelType w:val="hybridMultilevel"/>
    <w:tmpl w:val="4CA6D9E4"/>
    <w:name w:val="Textlevels"/>
    <w:lvl w:ilvl="0" w:tplc="FFFFFFFF">
      <w:start w:val="1"/>
      <w:numFmt w:val="decimal"/>
      <w:lvlText w:val="%1."/>
      <w:lvlJc w:val="left"/>
      <w:pPr>
        <w:tabs>
          <w:tab w:val="num" w:pos="900"/>
        </w:tabs>
        <w:ind w:left="900" w:hanging="360"/>
      </w:pPr>
      <w:rPr>
        <w:rFonts w:hint="default"/>
        <w:b w:val="0"/>
        <w:i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1"/>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7FCC1711"/>
    <w:multiLevelType w:val="hybridMultilevel"/>
    <w:tmpl w:val="90ACA782"/>
    <w:lvl w:ilvl="0" w:tplc="B890F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6"/>
  </w:num>
  <w:num w:numId="7">
    <w:abstractNumId w:val="10"/>
  </w:num>
  <w:num w:numId="8">
    <w:abstractNumId w:val="12"/>
  </w:num>
  <w:num w:numId="9">
    <w:abstractNumId w:val="3"/>
  </w:num>
  <w:num w:numId="10">
    <w:abstractNumId w:val="9"/>
  </w:num>
  <w:num w:numId="11">
    <w:abstractNumId w:val="11"/>
  </w:num>
  <w:num w:numId="12">
    <w:abstractNumId w:val="7"/>
  </w:num>
  <w:num w:numId="13">
    <w:abstractNumId w:val="2"/>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8B"/>
    <w:rsid w:val="00013CB3"/>
    <w:rsid w:val="0003315F"/>
    <w:rsid w:val="00034CED"/>
    <w:rsid w:val="00062B6E"/>
    <w:rsid w:val="000676DC"/>
    <w:rsid w:val="00067D74"/>
    <w:rsid w:val="0008163F"/>
    <w:rsid w:val="00093D91"/>
    <w:rsid w:val="000A58F8"/>
    <w:rsid w:val="000D1DC1"/>
    <w:rsid w:val="000D3570"/>
    <w:rsid w:val="000E6790"/>
    <w:rsid w:val="00126742"/>
    <w:rsid w:val="00175163"/>
    <w:rsid w:val="001954BF"/>
    <w:rsid w:val="00197909"/>
    <w:rsid w:val="001A0037"/>
    <w:rsid w:val="001A0CC0"/>
    <w:rsid w:val="001B363E"/>
    <w:rsid w:val="001C13A0"/>
    <w:rsid w:val="001C43E6"/>
    <w:rsid w:val="001F69D0"/>
    <w:rsid w:val="00213655"/>
    <w:rsid w:val="0021684A"/>
    <w:rsid w:val="00261F44"/>
    <w:rsid w:val="00264FDF"/>
    <w:rsid w:val="00266101"/>
    <w:rsid w:val="00280D89"/>
    <w:rsid w:val="002F0B19"/>
    <w:rsid w:val="00330FDE"/>
    <w:rsid w:val="00342561"/>
    <w:rsid w:val="00380EFC"/>
    <w:rsid w:val="00390960"/>
    <w:rsid w:val="0039298C"/>
    <w:rsid w:val="00397EB3"/>
    <w:rsid w:val="003A4D25"/>
    <w:rsid w:val="003E503C"/>
    <w:rsid w:val="003F6C59"/>
    <w:rsid w:val="0040293B"/>
    <w:rsid w:val="00411175"/>
    <w:rsid w:val="0041308E"/>
    <w:rsid w:val="004714B5"/>
    <w:rsid w:val="00485BA7"/>
    <w:rsid w:val="004B1AB0"/>
    <w:rsid w:val="004B60C1"/>
    <w:rsid w:val="004C3C4B"/>
    <w:rsid w:val="004E2AC2"/>
    <w:rsid w:val="004E6CE3"/>
    <w:rsid w:val="004F7B6D"/>
    <w:rsid w:val="00512045"/>
    <w:rsid w:val="00515656"/>
    <w:rsid w:val="005164A4"/>
    <w:rsid w:val="00521C7F"/>
    <w:rsid w:val="00527FD1"/>
    <w:rsid w:val="00534BA2"/>
    <w:rsid w:val="00560F97"/>
    <w:rsid w:val="0057724F"/>
    <w:rsid w:val="005C00C1"/>
    <w:rsid w:val="005C0D9C"/>
    <w:rsid w:val="005C6294"/>
    <w:rsid w:val="005E43BD"/>
    <w:rsid w:val="005F50F6"/>
    <w:rsid w:val="00604F6F"/>
    <w:rsid w:val="0061059C"/>
    <w:rsid w:val="00622C0B"/>
    <w:rsid w:val="00655AFD"/>
    <w:rsid w:val="00664242"/>
    <w:rsid w:val="00676952"/>
    <w:rsid w:val="00696880"/>
    <w:rsid w:val="006B03DC"/>
    <w:rsid w:val="006C0321"/>
    <w:rsid w:val="006D0018"/>
    <w:rsid w:val="006E361E"/>
    <w:rsid w:val="0070075D"/>
    <w:rsid w:val="00736EAE"/>
    <w:rsid w:val="0074293A"/>
    <w:rsid w:val="00746540"/>
    <w:rsid w:val="007477CB"/>
    <w:rsid w:val="00784F63"/>
    <w:rsid w:val="00787F97"/>
    <w:rsid w:val="007B0B52"/>
    <w:rsid w:val="00843D10"/>
    <w:rsid w:val="0087079A"/>
    <w:rsid w:val="008946F9"/>
    <w:rsid w:val="008B67BA"/>
    <w:rsid w:val="008C1314"/>
    <w:rsid w:val="008C250B"/>
    <w:rsid w:val="008E566C"/>
    <w:rsid w:val="009052DB"/>
    <w:rsid w:val="00930AF9"/>
    <w:rsid w:val="00955595"/>
    <w:rsid w:val="00957A9E"/>
    <w:rsid w:val="009779EB"/>
    <w:rsid w:val="00997A10"/>
    <w:rsid w:val="009A640C"/>
    <w:rsid w:val="009A678B"/>
    <w:rsid w:val="009D0445"/>
    <w:rsid w:val="009D4252"/>
    <w:rsid w:val="009F62C1"/>
    <w:rsid w:val="00A06444"/>
    <w:rsid w:val="00A1354F"/>
    <w:rsid w:val="00A21DFC"/>
    <w:rsid w:val="00A32D83"/>
    <w:rsid w:val="00A43D42"/>
    <w:rsid w:val="00AE1A65"/>
    <w:rsid w:val="00AF17CE"/>
    <w:rsid w:val="00B40562"/>
    <w:rsid w:val="00B41D00"/>
    <w:rsid w:val="00B56C32"/>
    <w:rsid w:val="00B63341"/>
    <w:rsid w:val="00B82FF0"/>
    <w:rsid w:val="00BA0C12"/>
    <w:rsid w:val="00BA5E65"/>
    <w:rsid w:val="00BC21A2"/>
    <w:rsid w:val="00BD0979"/>
    <w:rsid w:val="00BF0F06"/>
    <w:rsid w:val="00C16499"/>
    <w:rsid w:val="00CA01C0"/>
    <w:rsid w:val="00CD4EF1"/>
    <w:rsid w:val="00CE4F65"/>
    <w:rsid w:val="00CE5A9B"/>
    <w:rsid w:val="00CF286E"/>
    <w:rsid w:val="00CF58DC"/>
    <w:rsid w:val="00CF6C91"/>
    <w:rsid w:val="00D53BB8"/>
    <w:rsid w:val="00D64639"/>
    <w:rsid w:val="00DA2E35"/>
    <w:rsid w:val="00DA3709"/>
    <w:rsid w:val="00DD7CA2"/>
    <w:rsid w:val="00E04CE3"/>
    <w:rsid w:val="00E16D90"/>
    <w:rsid w:val="00E20CA5"/>
    <w:rsid w:val="00E223CD"/>
    <w:rsid w:val="00E525DD"/>
    <w:rsid w:val="00EA55B7"/>
    <w:rsid w:val="00EB7502"/>
    <w:rsid w:val="00EB7F63"/>
    <w:rsid w:val="00EC0ED9"/>
    <w:rsid w:val="00ED2871"/>
    <w:rsid w:val="00EF24EF"/>
    <w:rsid w:val="00EF3539"/>
    <w:rsid w:val="00F0026E"/>
    <w:rsid w:val="00F0328B"/>
    <w:rsid w:val="00F07CBF"/>
    <w:rsid w:val="00F1099D"/>
    <w:rsid w:val="00F153BB"/>
    <w:rsid w:val="00F2074D"/>
    <w:rsid w:val="00F44AA8"/>
    <w:rsid w:val="00F800C3"/>
    <w:rsid w:val="00FB2811"/>
    <w:rsid w:val="00FC09EA"/>
    <w:rsid w:val="00FC6BA2"/>
    <w:rsid w:val="00FD0BD0"/>
    <w:rsid w:val="00FE0E96"/>
    <w:rsid w:val="00FE1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Section,Section Heading,1 ghost,g,TOC,h1,1,H1-Heading 1,Heading1,Header 1,Legal Line 1,head 1,II+,I,H1,a,Heading,l1,Heading No. L1,list 1,Heading A,Head 1 (Chapter heading),11,12,13,111,14,112,15,113,121,131,1111,141,1121,16,114,122"/>
    <w:basedOn w:val="Normal"/>
    <w:next w:val="Normal"/>
    <w:qFormat/>
    <w:rsid w:val="006061C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61CD"/>
    <w:rPr>
      <w:color w:val="0000FF"/>
      <w:u w:val="single"/>
    </w:rPr>
  </w:style>
  <w:style w:type="character" w:styleId="CommentReference">
    <w:name w:val="annotation reference"/>
    <w:rsid w:val="00CC045A"/>
    <w:rPr>
      <w:sz w:val="16"/>
      <w:szCs w:val="16"/>
    </w:rPr>
  </w:style>
  <w:style w:type="paragraph" w:styleId="CommentText">
    <w:name w:val="annotation text"/>
    <w:basedOn w:val="Normal"/>
    <w:link w:val="CommentTextChar"/>
    <w:rsid w:val="00CC045A"/>
    <w:pPr>
      <w:spacing w:after="220"/>
      <w:ind w:left="2160"/>
    </w:pPr>
    <w:rPr>
      <w:rFonts w:cs="Courier New"/>
      <w:sz w:val="20"/>
      <w:szCs w:val="20"/>
    </w:rPr>
  </w:style>
  <w:style w:type="paragraph" w:customStyle="1" w:styleId="NumberedParagraph">
    <w:name w:val="Numbered Paragraph"/>
    <w:basedOn w:val="Normal"/>
    <w:rsid w:val="00CC045A"/>
    <w:pPr>
      <w:numPr>
        <w:numId w:val="2"/>
      </w:numPr>
      <w:spacing w:before="120" w:after="120"/>
      <w:jc w:val="both"/>
    </w:pPr>
    <w:rPr>
      <w:rFonts w:ascii="Arial" w:hAnsi="Arial"/>
      <w:sz w:val="22"/>
      <w:lang w:val="en-GB"/>
    </w:rPr>
  </w:style>
  <w:style w:type="paragraph" w:styleId="BalloonText">
    <w:name w:val="Balloon Text"/>
    <w:basedOn w:val="Normal"/>
    <w:semiHidden/>
    <w:rsid w:val="00CC045A"/>
    <w:rPr>
      <w:rFonts w:ascii="Lucida Grande" w:hAnsi="Lucida Grande"/>
      <w:sz w:val="18"/>
      <w:szCs w:val="18"/>
    </w:rPr>
  </w:style>
  <w:style w:type="paragraph" w:customStyle="1" w:styleId="Default">
    <w:name w:val="Default"/>
    <w:rsid w:val="00EF24EF"/>
    <w:pPr>
      <w:autoSpaceDE w:val="0"/>
      <w:autoSpaceDN w:val="0"/>
      <w:adjustRightInd w:val="0"/>
    </w:pPr>
    <w:rPr>
      <w:rFonts w:ascii="Arial" w:hAnsi="Arial" w:cs="Arial"/>
      <w:color w:val="000000"/>
      <w:sz w:val="24"/>
      <w:szCs w:val="24"/>
    </w:rPr>
  </w:style>
  <w:style w:type="character" w:styleId="Strong">
    <w:name w:val="Strong"/>
    <w:uiPriority w:val="22"/>
    <w:qFormat/>
    <w:rsid w:val="00BD0979"/>
    <w:rPr>
      <w:b/>
      <w:bCs/>
    </w:rPr>
  </w:style>
  <w:style w:type="character" w:customStyle="1" w:styleId="longtext1">
    <w:name w:val="long_text1"/>
    <w:rsid w:val="00F07CBF"/>
    <w:rPr>
      <w:sz w:val="12"/>
      <w:szCs w:val="12"/>
    </w:rPr>
  </w:style>
  <w:style w:type="character" w:styleId="FollowedHyperlink">
    <w:name w:val="FollowedHyperlink"/>
    <w:uiPriority w:val="99"/>
    <w:semiHidden/>
    <w:unhideWhenUsed/>
    <w:rsid w:val="00664242"/>
    <w:rPr>
      <w:color w:val="800080"/>
      <w:u w:val="single"/>
    </w:rPr>
  </w:style>
  <w:style w:type="paragraph" w:styleId="ListParagraph">
    <w:name w:val="List Paragraph"/>
    <w:basedOn w:val="Normal"/>
    <w:uiPriority w:val="34"/>
    <w:qFormat/>
    <w:rsid w:val="005164A4"/>
    <w:pPr>
      <w:spacing w:after="200" w:line="276" w:lineRule="auto"/>
      <w:ind w:left="720"/>
      <w:contextualSpacing/>
    </w:pPr>
    <w:rPr>
      <w:rFonts w:ascii="Calibri" w:eastAsia="Calibri" w:hAnsi="Calibri" w:cs="Arial"/>
      <w:sz w:val="22"/>
      <w:szCs w:val="22"/>
    </w:rPr>
  </w:style>
  <w:style w:type="character" w:customStyle="1" w:styleId="shorttext">
    <w:name w:val="short_text"/>
    <w:basedOn w:val="DefaultParagraphFont"/>
    <w:rsid w:val="00034CED"/>
  </w:style>
  <w:style w:type="character" w:customStyle="1" w:styleId="longtext">
    <w:name w:val="long_text"/>
    <w:basedOn w:val="DefaultParagraphFont"/>
    <w:rsid w:val="00213655"/>
  </w:style>
  <w:style w:type="paragraph" w:styleId="Header">
    <w:name w:val="header"/>
    <w:basedOn w:val="Normal"/>
    <w:link w:val="HeaderChar"/>
    <w:uiPriority w:val="99"/>
    <w:unhideWhenUsed/>
    <w:rsid w:val="00CF58DC"/>
    <w:pPr>
      <w:tabs>
        <w:tab w:val="center" w:pos="4680"/>
        <w:tab w:val="right" w:pos="9360"/>
      </w:tabs>
    </w:pPr>
  </w:style>
  <w:style w:type="character" w:customStyle="1" w:styleId="HeaderChar">
    <w:name w:val="Header Char"/>
    <w:basedOn w:val="DefaultParagraphFont"/>
    <w:link w:val="Header"/>
    <w:uiPriority w:val="99"/>
    <w:rsid w:val="00CF58DC"/>
    <w:rPr>
      <w:sz w:val="24"/>
      <w:szCs w:val="24"/>
    </w:rPr>
  </w:style>
  <w:style w:type="paragraph" w:styleId="Footer">
    <w:name w:val="footer"/>
    <w:basedOn w:val="Normal"/>
    <w:link w:val="FooterChar"/>
    <w:uiPriority w:val="99"/>
    <w:unhideWhenUsed/>
    <w:rsid w:val="00CF58DC"/>
    <w:pPr>
      <w:tabs>
        <w:tab w:val="center" w:pos="4680"/>
        <w:tab w:val="right" w:pos="9360"/>
      </w:tabs>
    </w:pPr>
  </w:style>
  <w:style w:type="character" w:customStyle="1" w:styleId="FooterChar">
    <w:name w:val="Footer Char"/>
    <w:basedOn w:val="DefaultParagraphFont"/>
    <w:link w:val="Footer"/>
    <w:uiPriority w:val="99"/>
    <w:rsid w:val="00CF58DC"/>
    <w:rPr>
      <w:sz w:val="24"/>
      <w:szCs w:val="24"/>
    </w:rPr>
  </w:style>
  <w:style w:type="paragraph" w:styleId="CommentSubject">
    <w:name w:val="annotation subject"/>
    <w:basedOn w:val="CommentText"/>
    <w:next w:val="CommentText"/>
    <w:link w:val="CommentSubjectChar"/>
    <w:uiPriority w:val="99"/>
    <w:semiHidden/>
    <w:unhideWhenUsed/>
    <w:rsid w:val="004F7B6D"/>
    <w:pPr>
      <w:spacing w:after="0"/>
      <w:ind w:left="0"/>
    </w:pPr>
    <w:rPr>
      <w:rFonts w:cs="Times New Roman"/>
      <w:b/>
      <w:bCs/>
    </w:rPr>
  </w:style>
  <w:style w:type="character" w:customStyle="1" w:styleId="CommentTextChar">
    <w:name w:val="Comment Text Char"/>
    <w:basedOn w:val="DefaultParagraphFont"/>
    <w:link w:val="CommentText"/>
    <w:rsid w:val="004F7B6D"/>
    <w:rPr>
      <w:rFonts w:cs="Courier New"/>
    </w:rPr>
  </w:style>
  <w:style w:type="character" w:customStyle="1" w:styleId="CommentSubjectChar">
    <w:name w:val="Comment Subject Char"/>
    <w:basedOn w:val="CommentTextChar"/>
    <w:link w:val="CommentSubject"/>
    <w:uiPriority w:val="99"/>
    <w:semiHidden/>
    <w:rsid w:val="004F7B6D"/>
    <w:rPr>
      <w:rFonts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Section,Section Heading,1 ghost,g,TOC,h1,1,H1-Heading 1,Heading1,Header 1,Legal Line 1,head 1,II+,I,H1,a,Heading,l1,Heading No. L1,list 1,Heading A,Head 1 (Chapter heading),11,12,13,111,14,112,15,113,121,131,1111,141,1121,16,114,122"/>
    <w:basedOn w:val="Normal"/>
    <w:next w:val="Normal"/>
    <w:qFormat/>
    <w:rsid w:val="006061CD"/>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61CD"/>
    <w:rPr>
      <w:color w:val="0000FF"/>
      <w:u w:val="single"/>
    </w:rPr>
  </w:style>
  <w:style w:type="character" w:styleId="CommentReference">
    <w:name w:val="annotation reference"/>
    <w:rsid w:val="00CC045A"/>
    <w:rPr>
      <w:sz w:val="16"/>
      <w:szCs w:val="16"/>
    </w:rPr>
  </w:style>
  <w:style w:type="paragraph" w:styleId="CommentText">
    <w:name w:val="annotation text"/>
    <w:basedOn w:val="Normal"/>
    <w:link w:val="CommentTextChar"/>
    <w:rsid w:val="00CC045A"/>
    <w:pPr>
      <w:spacing w:after="220"/>
      <w:ind w:left="2160"/>
    </w:pPr>
    <w:rPr>
      <w:rFonts w:cs="Courier New"/>
      <w:sz w:val="20"/>
      <w:szCs w:val="20"/>
    </w:rPr>
  </w:style>
  <w:style w:type="paragraph" w:customStyle="1" w:styleId="NumberedParagraph">
    <w:name w:val="Numbered Paragraph"/>
    <w:basedOn w:val="Normal"/>
    <w:rsid w:val="00CC045A"/>
    <w:pPr>
      <w:numPr>
        <w:numId w:val="2"/>
      </w:numPr>
      <w:spacing w:before="120" w:after="120"/>
      <w:jc w:val="both"/>
    </w:pPr>
    <w:rPr>
      <w:rFonts w:ascii="Arial" w:hAnsi="Arial"/>
      <w:sz w:val="22"/>
      <w:lang w:val="en-GB"/>
    </w:rPr>
  </w:style>
  <w:style w:type="paragraph" w:styleId="BalloonText">
    <w:name w:val="Balloon Text"/>
    <w:basedOn w:val="Normal"/>
    <w:semiHidden/>
    <w:rsid w:val="00CC045A"/>
    <w:rPr>
      <w:rFonts w:ascii="Lucida Grande" w:hAnsi="Lucida Grande"/>
      <w:sz w:val="18"/>
      <w:szCs w:val="18"/>
    </w:rPr>
  </w:style>
  <w:style w:type="paragraph" w:customStyle="1" w:styleId="Default">
    <w:name w:val="Default"/>
    <w:rsid w:val="00EF24EF"/>
    <w:pPr>
      <w:autoSpaceDE w:val="0"/>
      <w:autoSpaceDN w:val="0"/>
      <w:adjustRightInd w:val="0"/>
    </w:pPr>
    <w:rPr>
      <w:rFonts w:ascii="Arial" w:hAnsi="Arial" w:cs="Arial"/>
      <w:color w:val="000000"/>
      <w:sz w:val="24"/>
      <w:szCs w:val="24"/>
    </w:rPr>
  </w:style>
  <w:style w:type="character" w:styleId="Strong">
    <w:name w:val="Strong"/>
    <w:uiPriority w:val="22"/>
    <w:qFormat/>
    <w:rsid w:val="00BD0979"/>
    <w:rPr>
      <w:b/>
      <w:bCs/>
    </w:rPr>
  </w:style>
  <w:style w:type="character" w:customStyle="1" w:styleId="longtext1">
    <w:name w:val="long_text1"/>
    <w:rsid w:val="00F07CBF"/>
    <w:rPr>
      <w:sz w:val="12"/>
      <w:szCs w:val="12"/>
    </w:rPr>
  </w:style>
  <w:style w:type="character" w:styleId="FollowedHyperlink">
    <w:name w:val="FollowedHyperlink"/>
    <w:uiPriority w:val="99"/>
    <w:semiHidden/>
    <w:unhideWhenUsed/>
    <w:rsid w:val="00664242"/>
    <w:rPr>
      <w:color w:val="800080"/>
      <w:u w:val="single"/>
    </w:rPr>
  </w:style>
  <w:style w:type="paragraph" w:styleId="ListParagraph">
    <w:name w:val="List Paragraph"/>
    <w:basedOn w:val="Normal"/>
    <w:uiPriority w:val="34"/>
    <w:qFormat/>
    <w:rsid w:val="005164A4"/>
    <w:pPr>
      <w:spacing w:after="200" w:line="276" w:lineRule="auto"/>
      <w:ind w:left="720"/>
      <w:contextualSpacing/>
    </w:pPr>
    <w:rPr>
      <w:rFonts w:ascii="Calibri" w:eastAsia="Calibri" w:hAnsi="Calibri" w:cs="Arial"/>
      <w:sz w:val="22"/>
      <w:szCs w:val="22"/>
    </w:rPr>
  </w:style>
  <w:style w:type="character" w:customStyle="1" w:styleId="shorttext">
    <w:name w:val="short_text"/>
    <w:basedOn w:val="DefaultParagraphFont"/>
    <w:rsid w:val="00034CED"/>
  </w:style>
  <w:style w:type="character" w:customStyle="1" w:styleId="longtext">
    <w:name w:val="long_text"/>
    <w:basedOn w:val="DefaultParagraphFont"/>
    <w:rsid w:val="00213655"/>
  </w:style>
  <w:style w:type="paragraph" w:styleId="Header">
    <w:name w:val="header"/>
    <w:basedOn w:val="Normal"/>
    <w:link w:val="HeaderChar"/>
    <w:uiPriority w:val="99"/>
    <w:unhideWhenUsed/>
    <w:rsid w:val="00CF58DC"/>
    <w:pPr>
      <w:tabs>
        <w:tab w:val="center" w:pos="4680"/>
        <w:tab w:val="right" w:pos="9360"/>
      </w:tabs>
    </w:pPr>
  </w:style>
  <w:style w:type="character" w:customStyle="1" w:styleId="HeaderChar">
    <w:name w:val="Header Char"/>
    <w:basedOn w:val="DefaultParagraphFont"/>
    <w:link w:val="Header"/>
    <w:uiPriority w:val="99"/>
    <w:rsid w:val="00CF58DC"/>
    <w:rPr>
      <w:sz w:val="24"/>
      <w:szCs w:val="24"/>
    </w:rPr>
  </w:style>
  <w:style w:type="paragraph" w:styleId="Footer">
    <w:name w:val="footer"/>
    <w:basedOn w:val="Normal"/>
    <w:link w:val="FooterChar"/>
    <w:uiPriority w:val="99"/>
    <w:unhideWhenUsed/>
    <w:rsid w:val="00CF58DC"/>
    <w:pPr>
      <w:tabs>
        <w:tab w:val="center" w:pos="4680"/>
        <w:tab w:val="right" w:pos="9360"/>
      </w:tabs>
    </w:pPr>
  </w:style>
  <w:style w:type="character" w:customStyle="1" w:styleId="FooterChar">
    <w:name w:val="Footer Char"/>
    <w:basedOn w:val="DefaultParagraphFont"/>
    <w:link w:val="Footer"/>
    <w:uiPriority w:val="99"/>
    <w:rsid w:val="00CF58DC"/>
    <w:rPr>
      <w:sz w:val="24"/>
      <w:szCs w:val="24"/>
    </w:rPr>
  </w:style>
  <w:style w:type="paragraph" w:styleId="CommentSubject">
    <w:name w:val="annotation subject"/>
    <w:basedOn w:val="CommentText"/>
    <w:next w:val="CommentText"/>
    <w:link w:val="CommentSubjectChar"/>
    <w:uiPriority w:val="99"/>
    <w:semiHidden/>
    <w:unhideWhenUsed/>
    <w:rsid w:val="004F7B6D"/>
    <w:pPr>
      <w:spacing w:after="0"/>
      <w:ind w:left="0"/>
    </w:pPr>
    <w:rPr>
      <w:rFonts w:cs="Times New Roman"/>
      <w:b/>
      <w:bCs/>
    </w:rPr>
  </w:style>
  <w:style w:type="character" w:customStyle="1" w:styleId="CommentTextChar">
    <w:name w:val="Comment Text Char"/>
    <w:basedOn w:val="DefaultParagraphFont"/>
    <w:link w:val="CommentText"/>
    <w:rsid w:val="004F7B6D"/>
    <w:rPr>
      <w:rFonts w:cs="Courier New"/>
    </w:rPr>
  </w:style>
  <w:style w:type="character" w:customStyle="1" w:styleId="CommentSubjectChar">
    <w:name w:val="Comment Subject Char"/>
    <w:basedOn w:val="CommentTextChar"/>
    <w:link w:val="CommentSubject"/>
    <w:uiPriority w:val="99"/>
    <w:semiHidden/>
    <w:rsid w:val="004F7B6D"/>
    <w:rPr>
      <w:rFonts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474">
      <w:bodyDiv w:val="1"/>
      <w:marLeft w:val="0"/>
      <w:marRight w:val="0"/>
      <w:marTop w:val="0"/>
      <w:marBottom w:val="0"/>
      <w:divBdr>
        <w:top w:val="none" w:sz="0" w:space="0" w:color="auto"/>
        <w:left w:val="none" w:sz="0" w:space="0" w:color="auto"/>
        <w:bottom w:val="none" w:sz="0" w:space="0" w:color="auto"/>
        <w:right w:val="none" w:sz="0" w:space="0" w:color="auto"/>
      </w:divBdr>
    </w:div>
    <w:div w:id="771895778">
      <w:bodyDiv w:val="1"/>
      <w:marLeft w:val="0"/>
      <w:marRight w:val="0"/>
      <w:marTop w:val="0"/>
      <w:marBottom w:val="0"/>
      <w:divBdr>
        <w:top w:val="none" w:sz="0" w:space="0" w:color="auto"/>
        <w:left w:val="none" w:sz="0" w:space="0" w:color="auto"/>
        <w:bottom w:val="none" w:sz="0" w:space="0" w:color="auto"/>
        <w:right w:val="none" w:sz="0" w:space="0" w:color="auto"/>
      </w:divBdr>
    </w:div>
    <w:div w:id="1205023904">
      <w:bodyDiv w:val="1"/>
      <w:marLeft w:val="0"/>
      <w:marRight w:val="0"/>
      <w:marTop w:val="0"/>
      <w:marBottom w:val="0"/>
      <w:divBdr>
        <w:top w:val="none" w:sz="0" w:space="0" w:color="auto"/>
        <w:left w:val="none" w:sz="0" w:space="0" w:color="auto"/>
        <w:bottom w:val="none" w:sz="0" w:space="0" w:color="auto"/>
        <w:right w:val="none" w:sz="0" w:space="0" w:color="auto"/>
      </w:divBdr>
    </w:div>
    <w:div w:id="1241252046">
      <w:bodyDiv w:val="1"/>
      <w:marLeft w:val="0"/>
      <w:marRight w:val="0"/>
      <w:marTop w:val="0"/>
      <w:marBottom w:val="0"/>
      <w:divBdr>
        <w:top w:val="none" w:sz="0" w:space="0" w:color="auto"/>
        <w:left w:val="none" w:sz="0" w:space="0" w:color="auto"/>
        <w:bottom w:val="none" w:sz="0" w:space="0" w:color="auto"/>
        <w:right w:val="none" w:sz="0" w:space="0" w:color="auto"/>
      </w:divBdr>
      <w:divsChild>
        <w:div w:id="41906840">
          <w:marLeft w:val="0"/>
          <w:marRight w:val="0"/>
          <w:marTop w:val="0"/>
          <w:marBottom w:val="0"/>
          <w:divBdr>
            <w:top w:val="none" w:sz="0" w:space="0" w:color="auto"/>
            <w:left w:val="none" w:sz="0" w:space="0" w:color="auto"/>
            <w:bottom w:val="none" w:sz="0" w:space="0" w:color="auto"/>
            <w:right w:val="none" w:sz="0" w:space="0" w:color="auto"/>
          </w:divBdr>
          <w:divsChild>
            <w:div w:id="1984263416">
              <w:marLeft w:val="0"/>
              <w:marRight w:val="0"/>
              <w:marTop w:val="0"/>
              <w:marBottom w:val="0"/>
              <w:divBdr>
                <w:top w:val="none" w:sz="0" w:space="0" w:color="auto"/>
                <w:left w:val="none" w:sz="0" w:space="0" w:color="auto"/>
                <w:bottom w:val="none" w:sz="0" w:space="0" w:color="auto"/>
                <w:right w:val="none" w:sz="0" w:space="0" w:color="auto"/>
              </w:divBdr>
              <w:divsChild>
                <w:div w:id="1449854069">
                  <w:marLeft w:val="0"/>
                  <w:marRight w:val="0"/>
                  <w:marTop w:val="0"/>
                  <w:marBottom w:val="0"/>
                  <w:divBdr>
                    <w:top w:val="none" w:sz="0" w:space="0" w:color="auto"/>
                    <w:left w:val="none" w:sz="0" w:space="0" w:color="auto"/>
                    <w:bottom w:val="none" w:sz="0" w:space="0" w:color="auto"/>
                    <w:right w:val="none" w:sz="0" w:space="0" w:color="auto"/>
                  </w:divBdr>
                  <w:divsChild>
                    <w:div w:id="120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79274">
      <w:bodyDiv w:val="1"/>
      <w:marLeft w:val="0"/>
      <w:marRight w:val="0"/>
      <w:marTop w:val="0"/>
      <w:marBottom w:val="0"/>
      <w:divBdr>
        <w:top w:val="none" w:sz="0" w:space="0" w:color="auto"/>
        <w:left w:val="none" w:sz="0" w:space="0" w:color="auto"/>
        <w:bottom w:val="none" w:sz="0" w:space="0" w:color="auto"/>
        <w:right w:val="none" w:sz="0" w:space="0" w:color="auto"/>
      </w:divBdr>
    </w:div>
    <w:div w:id="2076467807">
      <w:bodyDiv w:val="1"/>
      <w:marLeft w:val="0"/>
      <w:marRight w:val="0"/>
      <w:marTop w:val="0"/>
      <w:marBottom w:val="0"/>
      <w:divBdr>
        <w:top w:val="none" w:sz="0" w:space="0" w:color="auto"/>
        <w:left w:val="none" w:sz="0" w:space="0" w:color="auto"/>
        <w:bottom w:val="none" w:sz="0" w:space="0" w:color="auto"/>
        <w:right w:val="none" w:sz="0" w:space="0" w:color="auto"/>
      </w:divBdr>
    </w:div>
    <w:div w:id="20777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tra.gov.l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gov.l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gov.l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2DD1-6D1A-4787-B14B-9F5D1213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Links>
    <vt:vector size="18" baseType="variant">
      <vt:variant>
        <vt:i4>6422555</vt:i4>
      </vt:variant>
      <vt:variant>
        <vt:i4>15</vt:i4>
      </vt:variant>
      <vt:variant>
        <vt:i4>0</vt:i4>
      </vt:variant>
      <vt:variant>
        <vt:i4>5</vt:i4>
      </vt:variant>
      <vt:variant>
        <vt:lpwstr>mailto:media@tra.gov.lb</vt:lpwstr>
      </vt:variant>
      <vt:variant>
        <vt:lpwstr/>
      </vt:variant>
      <vt:variant>
        <vt:i4>7077935</vt:i4>
      </vt:variant>
      <vt:variant>
        <vt:i4>12</vt:i4>
      </vt:variant>
      <vt:variant>
        <vt:i4>0</vt:i4>
      </vt:variant>
      <vt:variant>
        <vt:i4>5</vt:i4>
      </vt:variant>
      <vt:variant>
        <vt:lpwstr>http://www.tra.gov.lb/</vt:lpwstr>
      </vt:variant>
      <vt:variant>
        <vt:lpwstr/>
      </vt:variant>
      <vt:variant>
        <vt:i4>7077935</vt:i4>
      </vt:variant>
      <vt:variant>
        <vt:i4>9</vt:i4>
      </vt:variant>
      <vt:variant>
        <vt:i4>0</vt:i4>
      </vt:variant>
      <vt:variant>
        <vt:i4>5</vt:i4>
      </vt:variant>
      <vt:variant>
        <vt:lpwstr>http://www.tra.gov.lb/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Mac</dc:creator>
  <cp:lastModifiedBy>Mireille S. Banikian</cp:lastModifiedBy>
  <cp:revision>3</cp:revision>
  <cp:lastPrinted>2011-11-04T09:43:00Z</cp:lastPrinted>
  <dcterms:created xsi:type="dcterms:W3CDTF">2011-11-25T13:32:00Z</dcterms:created>
  <dcterms:modified xsi:type="dcterms:W3CDTF">2011-11-25T13:34:00Z</dcterms:modified>
</cp:coreProperties>
</file>